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CA" w:rsidRDefault="009B47CA">
      <w:pPr>
        <w:spacing w:after="0"/>
        <w:rPr>
          <w:lang w:val="kk-KZ"/>
        </w:rPr>
      </w:pPr>
      <w:r>
        <w:rPr>
          <w:lang w:val="kk-KZ"/>
        </w:rPr>
        <w:t xml:space="preserve">Бекітемін                                                                                                                  </w:t>
      </w:r>
    </w:p>
    <w:p w:rsidR="009B47CA" w:rsidRDefault="009B47CA">
      <w:pPr>
        <w:spacing w:after="0"/>
        <w:rPr>
          <w:lang w:val="kk-KZ"/>
        </w:rPr>
      </w:pPr>
      <w:r>
        <w:rPr>
          <w:lang w:val="kk-KZ"/>
        </w:rPr>
        <w:t xml:space="preserve">Колледж директорының м.а.                                                                                </w:t>
      </w:r>
    </w:p>
    <w:p w:rsidR="009B47CA" w:rsidRDefault="009B47CA">
      <w:pPr>
        <w:spacing w:after="0"/>
        <w:rPr>
          <w:lang w:val="kk-KZ"/>
        </w:rPr>
      </w:pPr>
      <w:r w:rsidRPr="00D554CF">
        <w:rPr>
          <w:lang w:val="kk-KZ"/>
        </w:rPr>
        <w:t>_______</w:t>
      </w:r>
      <w:r>
        <w:rPr>
          <w:lang w:val="kk-KZ"/>
        </w:rPr>
        <w:t xml:space="preserve">  З.Габдуллина                                                                                        </w:t>
      </w:r>
    </w:p>
    <w:p w:rsidR="009B47CA" w:rsidRDefault="009B47CA">
      <w:pPr>
        <w:spacing w:after="0"/>
        <w:rPr>
          <w:lang w:val="kk-KZ"/>
        </w:rPr>
      </w:pPr>
      <w:r>
        <w:rPr>
          <w:lang w:val="kk-KZ"/>
        </w:rPr>
        <w:t xml:space="preserve">«    26  » </w:t>
      </w:r>
      <w:r w:rsidRPr="00D554CF">
        <w:rPr>
          <w:lang w:val="kk-KZ"/>
        </w:rPr>
        <w:t>__</w:t>
      </w:r>
      <w:r>
        <w:rPr>
          <w:lang w:val="kk-KZ"/>
        </w:rPr>
        <w:t>04</w:t>
      </w:r>
      <w:r w:rsidRPr="00D554CF">
        <w:rPr>
          <w:lang w:val="kk-KZ"/>
        </w:rPr>
        <w:t>__</w:t>
      </w:r>
      <w:r>
        <w:rPr>
          <w:lang w:val="kk-KZ"/>
        </w:rPr>
        <w:t xml:space="preserve"> 2019 жыл                                     </w:t>
      </w:r>
      <w:r w:rsidRPr="00D554CF">
        <w:rPr>
          <w:lang w:val="kk-KZ"/>
        </w:rPr>
        <w:t xml:space="preserve">                                                 </w:t>
      </w:r>
    </w:p>
    <w:p w:rsidR="009B47CA" w:rsidRPr="00D554CF" w:rsidRDefault="009B47CA">
      <w:pPr>
        <w:spacing w:after="0"/>
        <w:rPr>
          <w:lang w:val="kk-KZ"/>
        </w:rPr>
      </w:pPr>
      <w:r>
        <w:rPr>
          <w:lang w:val="kk-KZ"/>
        </w:rPr>
        <w:t xml:space="preserve">                                                                                                                              </w:t>
      </w:r>
    </w:p>
    <w:p w:rsidR="009B47CA" w:rsidRDefault="009B47CA">
      <w:pPr>
        <w:spacing w:after="0"/>
        <w:rPr>
          <w:lang w:val="kk-KZ"/>
        </w:rPr>
      </w:pPr>
    </w:p>
    <w:p w:rsidR="009B47CA" w:rsidRPr="00D554CF" w:rsidRDefault="009B47CA">
      <w:pPr>
        <w:spacing w:after="0"/>
        <w:rPr>
          <w:lang w:val="kk-KZ"/>
        </w:rPr>
      </w:pPr>
    </w:p>
    <w:p w:rsidR="009B47CA" w:rsidRPr="00AB0ED7" w:rsidRDefault="009B47CA" w:rsidP="00AB0ED7">
      <w:pPr>
        <w:spacing w:after="0"/>
        <w:jc w:val="center"/>
        <w:rPr>
          <w:lang w:val="kk-KZ"/>
        </w:rPr>
      </w:pPr>
      <w:bookmarkStart w:id="0" w:name="z12"/>
      <w:r>
        <w:rPr>
          <w:b/>
          <w:color w:val="000000"/>
          <w:lang w:val="kk-KZ"/>
        </w:rPr>
        <w:t xml:space="preserve">МЕМ «Орал гуманитарлық колледжіне» </w:t>
      </w:r>
      <w:r w:rsidRPr="00D554CF">
        <w:rPr>
          <w:b/>
          <w:color w:val="000000"/>
          <w:lang w:val="kk-KZ"/>
        </w:rPr>
        <w:t xml:space="preserve"> оқуға қабылдаудың </w:t>
      </w:r>
      <w:r>
        <w:rPr>
          <w:b/>
          <w:color w:val="000000"/>
          <w:lang w:val="kk-KZ"/>
        </w:rPr>
        <w:t>ережесі</w:t>
      </w:r>
    </w:p>
    <w:p w:rsidR="009B47CA" w:rsidRPr="00D554CF" w:rsidRDefault="009B47CA" w:rsidP="00AB0ED7">
      <w:pPr>
        <w:spacing w:after="0"/>
        <w:jc w:val="center"/>
        <w:rPr>
          <w:lang w:val="kk-KZ"/>
        </w:rPr>
      </w:pPr>
      <w:bookmarkStart w:id="1" w:name="z13"/>
      <w:bookmarkEnd w:id="0"/>
      <w:r w:rsidRPr="00D554CF">
        <w:rPr>
          <w:b/>
          <w:color w:val="000000"/>
          <w:lang w:val="kk-KZ"/>
        </w:rPr>
        <w:t>1-тарау. Жалпы ережелер</w:t>
      </w:r>
    </w:p>
    <w:p w:rsidR="009B47CA" w:rsidRPr="00D554CF" w:rsidRDefault="009B47CA">
      <w:pPr>
        <w:spacing w:after="0"/>
        <w:jc w:val="both"/>
        <w:rPr>
          <w:lang w:val="kk-KZ"/>
        </w:rPr>
      </w:pPr>
      <w:bookmarkStart w:id="2" w:name="z14"/>
      <w:bookmarkEnd w:id="1"/>
      <w:r w:rsidRPr="00D554CF">
        <w:rPr>
          <w:color w:val="000000"/>
          <w:lang w:val="kk-KZ"/>
        </w:rPr>
        <w:t xml:space="preserve">       1. Осы Техникалық және кәсіптік білімнің білім беру бағдарламаларын іске асыратын білім беру ұйымдарына оқуға қабылдаудың үлгі қағидалары (бұдан әрі – Қағидалар) "Білім туралы" 2007 жылғы 27 шілдедегі Қазақстан Республикасының Заңының (бұдан әрі – Заң) 11-тармақшасына</w:t>
      </w:r>
      <w:r>
        <w:rPr>
          <w:color w:val="000000"/>
          <w:lang w:val="kk-KZ"/>
        </w:rPr>
        <w:t xml:space="preserve"> және «</w:t>
      </w:r>
      <w:r w:rsidRPr="00D554CF">
        <w:rPr>
          <w:color w:val="000000"/>
          <w:lang w:val="kk-KZ"/>
        </w:rPr>
        <w:t>Техникалық және кәсіптік білімнің білім беру бағдарламаларын іске асыратын білім беру ұйымдарына оқуға қабылдаудың үлгі қағидалары Қазақстан Республикасы Білім және ғылым министрінің 2018 жылғы 18 қазандағы № 578 бұйрығы</w:t>
      </w:r>
      <w:r>
        <w:rPr>
          <w:color w:val="000000"/>
          <w:lang w:val="kk-KZ"/>
        </w:rPr>
        <w:t>на</w:t>
      </w:r>
      <w:r w:rsidRPr="00D554CF">
        <w:rPr>
          <w:color w:val="000000"/>
          <w:lang w:val="kk-KZ"/>
        </w:rPr>
        <w:t xml:space="preserve"> сәйкес әзірленді және техникалық және </w:t>
      </w:r>
      <w:r>
        <w:rPr>
          <w:color w:val="000000"/>
          <w:lang w:val="kk-KZ"/>
        </w:rPr>
        <w:t>Орал гуманитарлық колледжінің</w:t>
      </w:r>
      <w:r w:rsidRPr="00D554CF">
        <w:rPr>
          <w:color w:val="000000"/>
          <w:lang w:val="kk-KZ"/>
        </w:rPr>
        <w:t xml:space="preserve"> (бұдан әрі – </w:t>
      </w:r>
      <w:r>
        <w:rPr>
          <w:color w:val="000000"/>
          <w:lang w:val="kk-KZ"/>
        </w:rPr>
        <w:t>ОГК</w:t>
      </w:r>
      <w:r w:rsidRPr="00D554CF">
        <w:rPr>
          <w:color w:val="000000"/>
          <w:lang w:val="kk-KZ"/>
        </w:rPr>
        <w:t>) оқуға қабылдау тәртібін анықтайды.</w:t>
      </w:r>
    </w:p>
    <w:p w:rsidR="009B47CA" w:rsidRPr="00D554CF" w:rsidRDefault="009B47CA">
      <w:pPr>
        <w:spacing w:after="0"/>
        <w:jc w:val="both"/>
        <w:rPr>
          <w:lang w:val="kk-KZ"/>
        </w:rPr>
      </w:pPr>
      <w:bookmarkStart w:id="3" w:name="z15"/>
      <w:bookmarkEnd w:id="2"/>
      <w:r w:rsidRPr="00D554CF">
        <w:rPr>
          <w:color w:val="000000"/>
          <w:lang w:val="kk-KZ"/>
        </w:rPr>
        <w:t xml:space="preserve">      2. </w:t>
      </w:r>
      <w:r>
        <w:rPr>
          <w:color w:val="000000"/>
          <w:lang w:val="kk-KZ"/>
        </w:rPr>
        <w:t>ОГК</w:t>
      </w:r>
      <w:r w:rsidRPr="00D554CF">
        <w:rPr>
          <w:color w:val="000000"/>
          <w:lang w:val="kk-KZ"/>
        </w:rPr>
        <w:t xml:space="preserve"> негізгі орта, жалпы орта, техникалық және кәсіптік, орта білімнен кейінгі, жоғары білімі бар Қазақстан Республикасының азаматтары, шетелдік азаматтар және азаматтығы жоқ адамдар, сондай-ақ білім туралы құжатымен (куәлік, аттестат) ерекше білім берілуіне қажеттілігі бар адамдар қабылданады.</w:t>
      </w:r>
    </w:p>
    <w:p w:rsidR="009B47CA" w:rsidRPr="00D554CF" w:rsidRDefault="009B47CA">
      <w:pPr>
        <w:spacing w:after="0"/>
        <w:jc w:val="both"/>
        <w:rPr>
          <w:lang w:val="kk-KZ"/>
        </w:rPr>
      </w:pPr>
      <w:bookmarkStart w:id="4" w:name="z16"/>
      <w:bookmarkEnd w:id="3"/>
      <w:r w:rsidRPr="00D554CF">
        <w:rPr>
          <w:color w:val="000000"/>
          <w:lang w:val="kk-KZ"/>
        </w:rPr>
        <w:t xml:space="preserve">       3. </w:t>
      </w:r>
      <w:bookmarkStart w:id="5" w:name="z17"/>
      <w:bookmarkEnd w:id="4"/>
      <w:r w:rsidRPr="00D554CF">
        <w:rPr>
          <w:color w:val="000000"/>
          <w:lang w:val="kk-KZ"/>
        </w:rPr>
        <w:t xml:space="preserve"> Түсу емтихандарын тапсыру нысанын білім беру ұйымдары белгілейді.</w:t>
      </w:r>
    </w:p>
    <w:p w:rsidR="009B47CA" w:rsidRPr="00D554CF" w:rsidRDefault="009B47CA" w:rsidP="00854325">
      <w:pPr>
        <w:spacing w:after="0"/>
        <w:jc w:val="center"/>
        <w:rPr>
          <w:lang w:val="kk-KZ"/>
        </w:rPr>
      </w:pPr>
      <w:bookmarkStart w:id="6" w:name="z18"/>
      <w:bookmarkEnd w:id="5"/>
      <w:r w:rsidRPr="00D554CF">
        <w:rPr>
          <w:b/>
          <w:color w:val="000000"/>
          <w:lang w:val="kk-KZ"/>
        </w:rPr>
        <w:t>2-тарау. Техникалық және кәсіптік білімнің білім беру бағдарламаларын іске асыратын білім беру ұйымдарына оқуға қабылдау тәртібі</w:t>
      </w:r>
    </w:p>
    <w:p w:rsidR="009B47CA" w:rsidRPr="00D554CF" w:rsidRDefault="009B47CA">
      <w:pPr>
        <w:spacing w:after="0"/>
        <w:jc w:val="both"/>
        <w:rPr>
          <w:lang w:val="kk-KZ"/>
        </w:rPr>
      </w:pPr>
      <w:bookmarkStart w:id="7" w:name="z19"/>
      <w:bookmarkEnd w:id="6"/>
      <w:r w:rsidRPr="00D554CF">
        <w:rPr>
          <w:color w:val="000000"/>
          <w:lang w:val="kk-KZ"/>
        </w:rPr>
        <w:t xml:space="preserve">      </w:t>
      </w:r>
      <w:r>
        <w:rPr>
          <w:color w:val="000000"/>
          <w:lang w:val="kk-KZ"/>
        </w:rPr>
        <w:t>4</w:t>
      </w:r>
      <w:r w:rsidRPr="00D554CF">
        <w:rPr>
          <w:color w:val="000000"/>
          <w:lang w:val="kk-KZ"/>
        </w:rPr>
        <w:t xml:space="preserve">. </w:t>
      </w:r>
      <w:r>
        <w:rPr>
          <w:color w:val="000000"/>
          <w:lang w:val="kk-KZ"/>
        </w:rPr>
        <w:t>ОГК</w:t>
      </w:r>
      <w:r w:rsidRPr="00D554CF">
        <w:rPr>
          <w:color w:val="000000"/>
          <w:lang w:val="kk-KZ"/>
        </w:rPr>
        <w:t xml:space="preserve"> тұлғалардың оқуға өтініштерін қабылдау, түсу емтихандарын өткізу мерзімінде және білім алушылар құрамына қабылдау үшін білім беру ұйымдарының басшыларының бұйрығымен күнтізбелік жылғы 1 маусымнан кешіктірмей қабылдау комиссиясы құрылады, ол тақ саннан тұрады. Қабылдау комиссиясының құрамына </w:t>
      </w:r>
      <w:r>
        <w:rPr>
          <w:color w:val="000000"/>
          <w:lang w:val="kk-KZ"/>
        </w:rPr>
        <w:t>колледж оқытушылары</w:t>
      </w:r>
      <w:r w:rsidRPr="00D554CF">
        <w:rPr>
          <w:color w:val="000000"/>
          <w:lang w:val="kk-KZ"/>
        </w:rPr>
        <w:t xml:space="preserve"> кіреді. Конкурстық комиссияның құрамынан оның мүшелерінің көп дауысымен </w:t>
      </w:r>
      <w:r>
        <w:rPr>
          <w:color w:val="000000"/>
          <w:lang w:val="kk-KZ"/>
        </w:rPr>
        <w:t>төраға немесе төрайымы</w:t>
      </w:r>
      <w:r w:rsidRPr="00D554CF">
        <w:rPr>
          <w:color w:val="000000"/>
          <w:lang w:val="kk-KZ"/>
        </w:rPr>
        <w:t xml:space="preserve"> сайланады.</w:t>
      </w:r>
    </w:p>
    <w:bookmarkEnd w:id="7"/>
    <w:p w:rsidR="009B47CA" w:rsidRPr="00D554CF" w:rsidRDefault="009B47CA">
      <w:pPr>
        <w:spacing w:after="0"/>
        <w:jc w:val="both"/>
        <w:rPr>
          <w:lang w:val="kk-KZ"/>
        </w:rPr>
      </w:pPr>
      <w:r w:rsidRPr="00D554CF">
        <w:rPr>
          <w:color w:val="000000"/>
          <w:lang w:val="kk-KZ"/>
        </w:rPr>
        <w:t>      Қабылдау комиссиясының шешімі егерде отырыста оның құрамының үштен екі бөлігі қатысқан жағдайда заңды болып табылады. Дауыс тең болған жағдайда қабылдау комиссиясының басшысының шешімі негізгі шешім болып табылады. Хатшы қабылдау комиссиясының мүшесі болып табылмайды.</w:t>
      </w:r>
    </w:p>
    <w:p w:rsidR="009B47CA" w:rsidRPr="00D554CF" w:rsidRDefault="009B47CA">
      <w:pPr>
        <w:spacing w:after="0"/>
        <w:jc w:val="both"/>
        <w:rPr>
          <w:lang w:val="kk-KZ"/>
        </w:rPr>
      </w:pPr>
      <w:bookmarkStart w:id="8" w:name="z20"/>
      <w:r w:rsidRPr="00D554CF">
        <w:rPr>
          <w:color w:val="000000"/>
          <w:lang w:val="kk-KZ"/>
        </w:rPr>
        <w:t>     </w:t>
      </w:r>
      <w:r>
        <w:rPr>
          <w:color w:val="000000"/>
          <w:lang w:val="kk-KZ"/>
        </w:rPr>
        <w:t>5</w:t>
      </w:r>
      <w:r w:rsidRPr="00D554CF">
        <w:rPr>
          <w:color w:val="000000"/>
          <w:lang w:val="kk-KZ"/>
        </w:rPr>
        <w:t xml:space="preserve">. </w:t>
      </w:r>
      <w:bookmarkStart w:id="9" w:name="z21"/>
      <w:bookmarkEnd w:id="8"/>
      <w:r>
        <w:rPr>
          <w:color w:val="000000"/>
          <w:lang w:val="kk-KZ"/>
        </w:rPr>
        <w:t>ОГК</w:t>
      </w:r>
      <w:r w:rsidRPr="00D554CF">
        <w:rPr>
          <w:color w:val="000000"/>
          <w:lang w:val="kk-KZ"/>
        </w:rPr>
        <w:t xml:space="preserve"> тұлғаларды білім алуға қабылдау олардың өтініштері бойынша конкурстық негізде жүзеге асырылады. </w:t>
      </w:r>
    </w:p>
    <w:p w:rsidR="009B47CA" w:rsidRPr="00D554CF" w:rsidRDefault="009B47CA">
      <w:pPr>
        <w:spacing w:after="0"/>
        <w:jc w:val="both"/>
        <w:rPr>
          <w:lang w:val="kk-KZ"/>
        </w:rPr>
      </w:pPr>
      <w:bookmarkStart w:id="10" w:name="z22"/>
      <w:bookmarkEnd w:id="9"/>
      <w:r w:rsidRPr="00D554CF">
        <w:rPr>
          <w:color w:val="000000"/>
          <w:lang w:val="kk-KZ"/>
        </w:rPr>
        <w:t xml:space="preserve">      </w:t>
      </w:r>
      <w:r>
        <w:rPr>
          <w:color w:val="000000"/>
          <w:lang w:val="kk-KZ"/>
        </w:rPr>
        <w:t>6</w:t>
      </w:r>
      <w:r w:rsidRPr="00D554CF">
        <w:rPr>
          <w:color w:val="000000"/>
          <w:lang w:val="kk-KZ"/>
        </w:rPr>
        <w:t xml:space="preserve">. </w:t>
      </w:r>
      <w:r>
        <w:rPr>
          <w:color w:val="000000"/>
          <w:lang w:val="kk-KZ"/>
        </w:rPr>
        <w:t>ОГК</w:t>
      </w:r>
      <w:r w:rsidRPr="00D554CF">
        <w:rPr>
          <w:color w:val="000000"/>
          <w:lang w:val="kk-KZ"/>
        </w:rPr>
        <w:t xml:space="preserve"> оқуға азаматтардың өтініштерін қабылдау</w:t>
      </w:r>
      <w:r>
        <w:rPr>
          <w:color w:val="000000"/>
          <w:lang w:val="kk-KZ"/>
        </w:rPr>
        <w:t xml:space="preserve"> </w:t>
      </w:r>
      <w:bookmarkEnd w:id="10"/>
      <w:r w:rsidRPr="00D554CF">
        <w:rPr>
          <w:color w:val="000000"/>
          <w:lang w:val="kk-KZ"/>
        </w:rPr>
        <w:t xml:space="preserve"> орта буын мамандарын даярлауды көздейтін техникалық және кәсіптік білімнің білім беру бағдарламалары бойынша оқудың күндізгі нысанына күнтізбелік жылдың 20 маусымы мен 25 тамызы аралығында, оқудың сырттай нысанына күнтізбелік жылдың 20 маусымы мен 20 қыркүйегі аралығында;</w:t>
      </w:r>
    </w:p>
    <w:p w:rsidR="009B47CA" w:rsidRPr="00D554CF" w:rsidRDefault="009B47CA">
      <w:pPr>
        <w:spacing w:after="0"/>
        <w:jc w:val="both"/>
        <w:rPr>
          <w:lang w:val="kk-KZ"/>
        </w:rPr>
      </w:pPr>
      <w:bookmarkStart w:id="11" w:name="z23"/>
      <w:r w:rsidRPr="00D554CF">
        <w:rPr>
          <w:color w:val="000000"/>
          <w:lang w:val="kk-KZ"/>
        </w:rPr>
        <w:t xml:space="preserve">      </w:t>
      </w:r>
      <w:r>
        <w:rPr>
          <w:color w:val="000000"/>
          <w:lang w:val="kk-KZ"/>
        </w:rPr>
        <w:t>7</w:t>
      </w:r>
      <w:r w:rsidRPr="00D554CF">
        <w:rPr>
          <w:color w:val="000000"/>
          <w:lang w:val="kk-KZ"/>
        </w:rPr>
        <w:t>. Оқуға түсушілер білім беру ұйымдарына оқуға қабылдау туралы өтінішіне білімі туралы құжаттың төлнұсқасын қоса бере отырып,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тізімінде 6697 нөмірімен тіркелген) № 086-У нысаны бойынша медициналық анықтаманы,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тізімінде 6697 нөмірімен тіркелген) № 088-У нысаны бойынша I және II топтағы мүгедектер мен бала жасынан мүгедектер үшін медициналық-әлеуметтік сараптама қорытындысын, 3x4 көлеміндегі 4 фотосуретін қоса береді.</w:t>
      </w:r>
    </w:p>
    <w:bookmarkEnd w:id="11"/>
    <w:p w:rsidR="009B47CA" w:rsidRPr="00D554CF" w:rsidRDefault="009B47CA">
      <w:pPr>
        <w:spacing w:after="0"/>
        <w:jc w:val="both"/>
        <w:rPr>
          <w:lang w:val="kk-KZ"/>
        </w:rPr>
      </w:pPr>
      <w:r w:rsidRPr="00D554CF">
        <w:rPr>
          <w:color w:val="000000"/>
          <w:lang w:val="kk-KZ"/>
        </w:rPr>
        <w:t xml:space="preserve">            Оқуға түсетін құжаттарды оқуға түсушінің жеке өзі немесе оның заңды өкілдері ұсынады.</w:t>
      </w:r>
    </w:p>
    <w:p w:rsidR="009B47CA" w:rsidRPr="00D554CF" w:rsidRDefault="009B47CA">
      <w:pPr>
        <w:spacing w:after="0"/>
        <w:jc w:val="both"/>
        <w:rPr>
          <w:lang w:val="kk-KZ"/>
        </w:rPr>
      </w:pPr>
      <w:r w:rsidRPr="00D554CF">
        <w:rPr>
          <w:color w:val="000000"/>
          <w:lang w:val="kk-KZ"/>
        </w:rPr>
        <w:t>     </w:t>
      </w:r>
      <w:bookmarkStart w:id="12" w:name="z24"/>
      <w:r w:rsidRPr="00D554CF">
        <w:rPr>
          <w:color w:val="000000"/>
          <w:lang w:val="kk-KZ"/>
        </w:rPr>
        <w:t xml:space="preserve">      </w:t>
      </w:r>
      <w:r>
        <w:rPr>
          <w:color w:val="000000"/>
          <w:lang w:val="kk-KZ"/>
        </w:rPr>
        <w:t>8</w:t>
      </w:r>
      <w:r w:rsidRPr="00D554CF">
        <w:rPr>
          <w:color w:val="000000"/>
          <w:lang w:val="kk-KZ"/>
        </w:rPr>
        <w:t>. Оқуға түсушілерден түскен өтініштер техникалық және кәсіптік білім беру ұйымының тіркеу журналдарына оқытудың нысандары бойынша тіркеледі.</w:t>
      </w:r>
    </w:p>
    <w:p w:rsidR="009B47CA" w:rsidRPr="00D554CF" w:rsidRDefault="009B47CA">
      <w:pPr>
        <w:spacing w:after="0"/>
        <w:jc w:val="both"/>
        <w:rPr>
          <w:lang w:val="kk-KZ"/>
        </w:rPr>
      </w:pPr>
      <w:bookmarkStart w:id="13" w:name="z25"/>
      <w:bookmarkEnd w:id="12"/>
      <w:r w:rsidRPr="00D554CF">
        <w:rPr>
          <w:color w:val="000000"/>
          <w:lang w:val="kk-KZ"/>
        </w:rPr>
        <w:t xml:space="preserve">      </w:t>
      </w:r>
      <w:r>
        <w:rPr>
          <w:color w:val="000000"/>
          <w:lang w:val="kk-KZ"/>
        </w:rPr>
        <w:t>9</w:t>
      </w:r>
      <w:r w:rsidRPr="00D554CF">
        <w:rPr>
          <w:color w:val="000000"/>
          <w:lang w:val="kk-KZ"/>
        </w:rPr>
        <w:t>. Білім беру ұйымына ерекше білім берілуіне қажеттілігі бар тұлғаларды қабылдау таңдалған мамандығы бойынша оқыту үшін қарсы көрсетілімдерінің болмауы туралы психологиялық-медициналық-педагогикалық консультацияның қорытындысы ескеріле отырып, заңды өкілдердің біреуінің өтініші негізінде жүзеге асырылады.</w:t>
      </w:r>
    </w:p>
    <w:p w:rsidR="009B47CA" w:rsidRPr="00D554CF" w:rsidRDefault="009B47CA">
      <w:pPr>
        <w:spacing w:after="0"/>
        <w:jc w:val="both"/>
        <w:rPr>
          <w:lang w:val="kk-KZ"/>
        </w:rPr>
      </w:pPr>
      <w:bookmarkStart w:id="14" w:name="z26"/>
      <w:bookmarkEnd w:id="13"/>
      <w:r w:rsidRPr="00D554CF">
        <w:rPr>
          <w:color w:val="000000"/>
          <w:lang w:val="kk-KZ"/>
        </w:rPr>
        <w:t>      1</w:t>
      </w:r>
      <w:r>
        <w:rPr>
          <w:color w:val="000000"/>
          <w:lang w:val="kk-KZ"/>
        </w:rPr>
        <w:t>0</w:t>
      </w:r>
      <w:r w:rsidRPr="00D554CF">
        <w:rPr>
          <w:color w:val="000000"/>
          <w:lang w:val="kk-KZ"/>
        </w:rPr>
        <w:t>. Түсу емтихандары орта буын мамандарын даярлауды көздейтін техникалық және кәсіптік білімнің білім беру бағдарламалары бойынша және:</w:t>
      </w:r>
    </w:p>
    <w:p w:rsidR="009B47CA" w:rsidRPr="00D554CF" w:rsidRDefault="009B47CA">
      <w:pPr>
        <w:spacing w:after="0"/>
        <w:jc w:val="both"/>
        <w:rPr>
          <w:lang w:val="kk-KZ"/>
        </w:rPr>
      </w:pPr>
      <w:bookmarkStart w:id="15" w:name="z27"/>
      <w:bookmarkEnd w:id="14"/>
      <w:r w:rsidRPr="00D554CF">
        <w:rPr>
          <w:color w:val="000000"/>
          <w:lang w:val="kk-KZ"/>
        </w:rPr>
        <w:t>      1)</w:t>
      </w:r>
      <w:bookmarkStart w:id="16" w:name="z28"/>
      <w:bookmarkEnd w:id="15"/>
      <w:r w:rsidRPr="00D554CF">
        <w:rPr>
          <w:color w:val="000000"/>
          <w:lang w:val="kk-KZ"/>
        </w:rPr>
        <w:t xml:space="preserve"> жалпы орта білімі бар оқуға түсушілер үшін үш пән бойынша (қазақ немесе орыс тілі, Қазақстан тарихы және мамандық бейіні бойынша пән) өткізіледі;</w:t>
      </w:r>
    </w:p>
    <w:p w:rsidR="009B47CA" w:rsidRPr="00D554CF" w:rsidRDefault="009B47CA">
      <w:pPr>
        <w:spacing w:after="0"/>
        <w:jc w:val="both"/>
        <w:rPr>
          <w:lang w:val="kk-KZ"/>
        </w:rPr>
      </w:pPr>
      <w:bookmarkStart w:id="17" w:name="z29"/>
      <w:bookmarkEnd w:id="16"/>
      <w:r w:rsidRPr="00D554CF">
        <w:rPr>
          <w:color w:val="000000"/>
          <w:lang w:val="kk-KZ"/>
        </w:rPr>
        <w:t xml:space="preserve">      </w:t>
      </w:r>
      <w:r>
        <w:rPr>
          <w:color w:val="000000"/>
          <w:lang w:val="kk-KZ"/>
        </w:rPr>
        <w:t>2</w:t>
      </w:r>
      <w:r w:rsidRPr="00D554CF">
        <w:rPr>
          <w:color w:val="000000"/>
          <w:lang w:val="kk-KZ"/>
        </w:rPr>
        <w:t>) негізгі орта білімі бар оқуға түсушілер үшін – негізгі орта білімнің жалпы білім беретін оқу бағдарламалары көлемінде екі пән бойынша (қазақ немесе орыс тілі және мамандық бейіні бойынша пән);</w:t>
      </w:r>
    </w:p>
    <w:p w:rsidR="009B47CA" w:rsidRPr="00D554CF" w:rsidRDefault="009B47CA">
      <w:pPr>
        <w:spacing w:after="0"/>
        <w:jc w:val="both"/>
        <w:rPr>
          <w:lang w:val="kk-KZ"/>
        </w:rPr>
      </w:pPr>
      <w:bookmarkStart w:id="18" w:name="z30"/>
      <w:bookmarkEnd w:id="17"/>
      <w:r w:rsidRPr="00D554CF">
        <w:rPr>
          <w:color w:val="000000"/>
          <w:lang w:val="kk-KZ"/>
        </w:rPr>
        <w:t xml:space="preserve">      </w:t>
      </w:r>
      <w:r>
        <w:rPr>
          <w:color w:val="000000"/>
          <w:lang w:val="kk-KZ"/>
        </w:rPr>
        <w:t>3</w:t>
      </w:r>
      <w:r w:rsidRPr="00D554CF">
        <w:rPr>
          <w:color w:val="000000"/>
          <w:lang w:val="kk-KZ"/>
        </w:rPr>
        <w:t>) мамандық бейініне сәйкес келмейтін техникалық және кәсіптік, орта білімнен кейінгі, жоғары білімі бар оқуға түсушілер үшін мамандық бейіні бойынша өткізіледі;</w:t>
      </w:r>
    </w:p>
    <w:p w:rsidR="009B47CA" w:rsidRPr="00D554CF" w:rsidRDefault="009B47CA">
      <w:pPr>
        <w:spacing w:after="0"/>
        <w:jc w:val="both"/>
        <w:rPr>
          <w:lang w:val="kk-KZ"/>
        </w:rPr>
      </w:pPr>
      <w:bookmarkStart w:id="19" w:name="z31"/>
      <w:bookmarkEnd w:id="18"/>
      <w:r w:rsidRPr="00D554CF">
        <w:rPr>
          <w:color w:val="000000"/>
          <w:lang w:val="kk-KZ"/>
        </w:rPr>
        <w:t xml:space="preserve">       </w:t>
      </w:r>
      <w:r>
        <w:rPr>
          <w:color w:val="000000"/>
          <w:lang w:val="kk-KZ"/>
        </w:rPr>
        <w:t>4</w:t>
      </w:r>
      <w:r w:rsidRPr="00D554CF">
        <w:rPr>
          <w:color w:val="000000"/>
          <w:lang w:val="kk-KZ"/>
        </w:rPr>
        <w:t xml:space="preserve">) мамандық бейініне сәйкес келетін техникалық және кәсіптік, орта білімнен кейінгі, жоғары білімі бар тұлғалар үшін әңгімелесу түрінде өткізіледі. </w:t>
      </w:r>
    </w:p>
    <w:bookmarkEnd w:id="19"/>
    <w:p w:rsidR="009B47CA" w:rsidRPr="00D554CF" w:rsidRDefault="009B47CA">
      <w:pPr>
        <w:spacing w:after="0"/>
        <w:jc w:val="both"/>
        <w:rPr>
          <w:lang w:val="kk-KZ"/>
        </w:rPr>
      </w:pPr>
      <w:r w:rsidRPr="00D554CF">
        <w:rPr>
          <w:color w:val="000000"/>
          <w:lang w:val="kk-KZ"/>
        </w:rPr>
        <w:t>      Конкурс білім беру ұйымдары өткізген түсу емтихандарының нәтижелері бойынша алынған баллдар (бағалар) негізінде өткізіледі.</w:t>
      </w:r>
    </w:p>
    <w:p w:rsidR="009B47CA" w:rsidRPr="00D554CF" w:rsidRDefault="009B47CA">
      <w:pPr>
        <w:spacing w:after="0"/>
        <w:jc w:val="both"/>
        <w:rPr>
          <w:lang w:val="kk-KZ"/>
        </w:rPr>
      </w:pPr>
      <w:r w:rsidRPr="00D554CF">
        <w:rPr>
          <w:color w:val="000000"/>
          <w:lang w:val="kk-KZ"/>
        </w:rPr>
        <w:t xml:space="preserve">       Түсу емтихандары бекітілген кестеге сәйкес өткізіледі. Кестені түсу емтихандарының өтетін күні мен уақытын, орнын көрсете отырып білім беру ұйымдарының басшылары (3) жұмыс күнінен кешіктірмей емтихан өткізерден алдын бекітеді және оны ақпараттық стендтермен білім беру ұйымдарының интернет ресурстарында орналастырады. </w:t>
      </w:r>
    </w:p>
    <w:p w:rsidR="009B47CA" w:rsidRPr="00D554CF" w:rsidRDefault="009B47CA">
      <w:pPr>
        <w:spacing w:after="0"/>
        <w:jc w:val="both"/>
        <w:rPr>
          <w:lang w:val="kk-KZ"/>
        </w:rPr>
      </w:pPr>
      <w:r w:rsidRPr="00D554CF">
        <w:rPr>
          <w:color w:val="000000"/>
          <w:lang w:val="kk-KZ"/>
        </w:rPr>
        <w:t>      Білікті жұмысшы кадрларды даярлауды көздейтін техникалық және кәсіптік білімнің білім беру бағдарламалары бойынша оқуға түсушілерге арналған түсу емтихандары әңгімелесу нысанында өткізіледі. Түсу емтихандарын және әңгімелесуді өткізу кезеңінде бейнежазба жүргізіледі.</w:t>
      </w:r>
    </w:p>
    <w:p w:rsidR="009B47CA" w:rsidRPr="00D554CF" w:rsidRDefault="009B47CA">
      <w:pPr>
        <w:spacing w:after="0"/>
        <w:jc w:val="both"/>
        <w:rPr>
          <w:lang w:val="kk-KZ"/>
        </w:rPr>
      </w:pPr>
      <w:r w:rsidRPr="00D554CF">
        <w:rPr>
          <w:color w:val="000000"/>
          <w:lang w:val="kk-KZ"/>
        </w:rPr>
        <w:t xml:space="preserve">       Қабылдау комиссиясы оқуға түсушімен тиісті бағыттар бойынша жеке әңгімелесуді жүргізеді. </w:t>
      </w:r>
    </w:p>
    <w:p w:rsidR="009B47CA" w:rsidRPr="00D554CF" w:rsidRDefault="009B47CA">
      <w:pPr>
        <w:spacing w:after="0"/>
        <w:jc w:val="both"/>
        <w:rPr>
          <w:lang w:val="kk-KZ"/>
        </w:rPr>
      </w:pPr>
      <w:r w:rsidRPr="00D554CF">
        <w:rPr>
          <w:color w:val="000000"/>
          <w:lang w:val="kk-KZ"/>
        </w:rPr>
        <w:t>      Қабылдау комиссиясы әр оқуға түсушімен әңгімелесуді 20 минуттан артық жүргізбейді.</w:t>
      </w:r>
    </w:p>
    <w:p w:rsidR="009B47CA" w:rsidRPr="00D554CF" w:rsidRDefault="009B47CA">
      <w:pPr>
        <w:spacing w:after="0"/>
        <w:jc w:val="both"/>
        <w:rPr>
          <w:lang w:val="kk-KZ"/>
        </w:rPr>
      </w:pPr>
      <w:r w:rsidRPr="00D554CF">
        <w:rPr>
          <w:color w:val="000000"/>
          <w:lang w:val="kk-KZ"/>
        </w:rPr>
        <w:t xml:space="preserve">      Әңгімелесуге арналған сұрақтар тізбесін қабылдау комиссиясының </w:t>
      </w:r>
      <w:r>
        <w:rPr>
          <w:color w:val="000000"/>
          <w:lang w:val="kk-KZ"/>
        </w:rPr>
        <w:t>төрағасы немесе төрайымы</w:t>
      </w:r>
      <w:r w:rsidRPr="00D554CF">
        <w:rPr>
          <w:color w:val="000000"/>
          <w:lang w:val="kk-KZ"/>
        </w:rPr>
        <w:t xml:space="preserve"> бекітеді.</w:t>
      </w:r>
    </w:p>
    <w:p w:rsidR="009B47CA" w:rsidRPr="00D554CF" w:rsidRDefault="009B47CA">
      <w:pPr>
        <w:spacing w:after="0"/>
        <w:jc w:val="both"/>
        <w:rPr>
          <w:lang w:val="kk-KZ"/>
        </w:rPr>
      </w:pPr>
      <w:r w:rsidRPr="00D554CF">
        <w:rPr>
          <w:color w:val="000000"/>
          <w:lang w:val="kk-KZ"/>
        </w:rPr>
        <w:t>      Түсу емтихандарының қорытындылары ақпараттық стендтерде және білім беру ұйымидарының интернет-ресурстарында түсу емтихандарын өткізген күні орналастырылады.</w:t>
      </w:r>
    </w:p>
    <w:p w:rsidR="009B47CA" w:rsidRPr="00D554CF" w:rsidRDefault="009B47CA">
      <w:pPr>
        <w:spacing w:after="0"/>
        <w:jc w:val="both"/>
        <w:rPr>
          <w:lang w:val="kk-KZ"/>
        </w:rPr>
      </w:pPr>
      <w:bookmarkStart w:id="20" w:name="z32"/>
      <w:r w:rsidRPr="00D554CF">
        <w:rPr>
          <w:color w:val="000000"/>
          <w:lang w:val="kk-KZ"/>
        </w:rPr>
        <w:t>      1</w:t>
      </w:r>
      <w:r>
        <w:rPr>
          <w:color w:val="000000"/>
          <w:lang w:val="kk-KZ"/>
        </w:rPr>
        <w:t>1</w:t>
      </w:r>
      <w:r w:rsidRPr="00D554CF">
        <w:rPr>
          <w:color w:val="000000"/>
          <w:lang w:val="kk-KZ"/>
        </w:rPr>
        <w:t>. Орта буын мамандарын даярлауды көздейтін техникалық және кәсіптік білімнің білім беру бағдарламалары бойынша оқуға түсетін адамдар үшін оқудың күндізгі нысанына түсу емтихандары күнтізбелік жылдың 1 тамызы мен 27 тамызы аралығында, оқудың кешкі және сырттай нысанына күнтізбелік жылдың 1 тамызы мен 28 қыркүйек аралығында; шығармашылық емтихандар күнтізбелік жылдың 21 шілдесі мен 28 шілдесі аралығында өткізіледі.</w:t>
      </w:r>
    </w:p>
    <w:bookmarkEnd w:id="20"/>
    <w:p w:rsidR="009B47CA" w:rsidRPr="00D554CF" w:rsidRDefault="009B47CA">
      <w:pPr>
        <w:spacing w:after="0"/>
        <w:jc w:val="both"/>
        <w:rPr>
          <w:lang w:val="kk-KZ"/>
        </w:rPr>
      </w:pPr>
      <w:r w:rsidRPr="00D554CF">
        <w:rPr>
          <w:color w:val="000000"/>
          <w:lang w:val="kk-KZ"/>
        </w:rPr>
        <w:t>           Түсу емтихандарын өткізу кезінде:</w:t>
      </w:r>
    </w:p>
    <w:p w:rsidR="009B47CA" w:rsidRPr="00D554CF" w:rsidRDefault="009B47CA">
      <w:pPr>
        <w:spacing w:after="0"/>
        <w:jc w:val="both"/>
        <w:rPr>
          <w:lang w:val="kk-KZ"/>
        </w:rPr>
      </w:pPr>
      <w:bookmarkStart w:id="21" w:name="z33"/>
      <w:r w:rsidRPr="00D554CF">
        <w:rPr>
          <w:color w:val="000000"/>
          <w:lang w:val="kk-KZ"/>
        </w:rPr>
        <w:t>      1) тестілеу нысанында әрбір пән бойынша тестілеу тапсырмаларының (сұрақтарының) саны – 25; әрбір тест тапсырмасының дұрыс жауабы 1 балмен бағаланады; үш пән бойынша тестілеуге – 2 сағат 15 минут, ал екі пән бойынша – 1 сағат 30 минут беріледі; дұрыс жауаптар коды тестілеу аяқталғаннан кейін дереу ілінеді; тестілеу нәтижелері ол өткізілген күні хабарланады;</w:t>
      </w:r>
    </w:p>
    <w:p w:rsidR="009B47CA" w:rsidRPr="00D554CF" w:rsidRDefault="009B47CA">
      <w:pPr>
        <w:spacing w:after="0"/>
        <w:jc w:val="both"/>
        <w:rPr>
          <w:lang w:val="kk-KZ"/>
        </w:rPr>
      </w:pPr>
      <w:bookmarkStart w:id="22" w:name="z34"/>
      <w:bookmarkEnd w:id="21"/>
      <w:r w:rsidRPr="00D554CF">
        <w:rPr>
          <w:color w:val="000000"/>
          <w:lang w:val="kk-KZ"/>
        </w:rPr>
        <w:t>      2) пәндер бойынша емтихандар нысанында түсу емтихандарының нәтижелері бойынша алынған "3", "4", "5" бағаларын қабылдау комиссиясы мынадай шәкіл бойынша: "3" – 8 балға, "4" – 17 балға, "5" – 25 балға алмастырады.</w:t>
      </w:r>
    </w:p>
    <w:p w:rsidR="009B47CA" w:rsidRPr="00D554CF" w:rsidRDefault="009B47CA">
      <w:pPr>
        <w:spacing w:after="0"/>
        <w:jc w:val="both"/>
        <w:rPr>
          <w:lang w:val="kk-KZ"/>
        </w:rPr>
      </w:pPr>
      <w:bookmarkStart w:id="23" w:name="z35"/>
      <w:bookmarkEnd w:id="22"/>
      <w:r w:rsidRPr="00D554CF">
        <w:rPr>
          <w:color w:val="000000"/>
          <w:lang w:val="kk-KZ"/>
        </w:rPr>
        <w:t>      1</w:t>
      </w:r>
      <w:r>
        <w:rPr>
          <w:color w:val="000000"/>
          <w:lang w:val="kk-KZ"/>
        </w:rPr>
        <w:t>2</w:t>
      </w:r>
      <w:r w:rsidRPr="00D554CF">
        <w:rPr>
          <w:color w:val="000000"/>
          <w:lang w:val="kk-KZ"/>
        </w:rPr>
        <w:t>. Білім беру ұйымдарына түсу емтихандары түсушілердің өтінішіне сәйкес қазақ немесе орыс тілдерінде өткізіледі.</w:t>
      </w:r>
    </w:p>
    <w:p w:rsidR="009B47CA" w:rsidRPr="00D554CF" w:rsidRDefault="009B47CA">
      <w:pPr>
        <w:spacing w:after="0"/>
        <w:jc w:val="both"/>
        <w:rPr>
          <w:lang w:val="kk-KZ"/>
        </w:rPr>
      </w:pPr>
      <w:bookmarkStart w:id="24" w:name="z36"/>
      <w:bookmarkEnd w:id="23"/>
      <w:r w:rsidRPr="00D554CF">
        <w:rPr>
          <w:color w:val="000000"/>
          <w:lang w:val="kk-KZ"/>
        </w:rPr>
        <w:t>      1</w:t>
      </w:r>
      <w:r>
        <w:rPr>
          <w:color w:val="000000"/>
          <w:lang w:val="kk-KZ"/>
        </w:rPr>
        <w:t>3</w:t>
      </w:r>
      <w:r w:rsidRPr="00D554CF">
        <w:rPr>
          <w:color w:val="000000"/>
          <w:lang w:val="kk-KZ"/>
        </w:rPr>
        <w:t>. Түсу емтихандарын қайта тапсыруға рұқсат етілмейді.</w:t>
      </w:r>
    </w:p>
    <w:p w:rsidR="009B47CA" w:rsidRPr="00D554CF" w:rsidRDefault="009B47CA">
      <w:pPr>
        <w:spacing w:after="0"/>
        <w:jc w:val="both"/>
        <w:rPr>
          <w:lang w:val="kk-KZ"/>
        </w:rPr>
      </w:pPr>
      <w:bookmarkStart w:id="25" w:name="z37"/>
      <w:bookmarkEnd w:id="24"/>
      <w:r w:rsidRPr="00D554CF">
        <w:rPr>
          <w:color w:val="000000"/>
          <w:lang w:val="kk-KZ"/>
        </w:rPr>
        <w:t xml:space="preserve">       1</w:t>
      </w:r>
      <w:r>
        <w:rPr>
          <w:color w:val="000000"/>
          <w:lang w:val="kk-KZ"/>
        </w:rPr>
        <w:t>4</w:t>
      </w:r>
      <w:r w:rsidRPr="00D554CF">
        <w:rPr>
          <w:color w:val="000000"/>
          <w:lang w:val="kk-KZ"/>
        </w:rPr>
        <w:t xml:space="preserve">. Техникалық және кәсіптік білімнің мамандық бейіні бойынша жалпы білім беретін пәндердің тізбесі </w:t>
      </w:r>
      <w:r>
        <w:rPr>
          <w:color w:val="000000"/>
          <w:lang w:val="kk-KZ"/>
        </w:rPr>
        <w:t>«</w:t>
      </w:r>
      <w:r w:rsidRPr="00D554CF">
        <w:rPr>
          <w:color w:val="000000"/>
          <w:lang w:val="kk-KZ"/>
        </w:rPr>
        <w:t>Техникалық және кәсіптік білімнің білім беру бағдарламаларын іске асыратын білім беру ұйымдарына оқуға қабылдаудың үлгі қағидалары Қазақстан Республикасы Білім және ғылым министрінің 2018 жылғы 18 қазандағы № 578 бұйрығы</w:t>
      </w:r>
      <w:r>
        <w:rPr>
          <w:color w:val="000000"/>
          <w:lang w:val="kk-KZ"/>
        </w:rPr>
        <w:t xml:space="preserve">ның </w:t>
      </w:r>
      <w:r w:rsidRPr="00D554CF">
        <w:rPr>
          <w:color w:val="000000"/>
          <w:lang w:val="kk-KZ"/>
        </w:rPr>
        <w:t xml:space="preserve"> 1- қосымшасына сәйкес айқындалады. </w:t>
      </w:r>
    </w:p>
    <w:p w:rsidR="009B47CA" w:rsidRPr="00D554CF" w:rsidRDefault="009B47CA">
      <w:pPr>
        <w:spacing w:after="0"/>
        <w:jc w:val="both"/>
        <w:rPr>
          <w:lang w:val="kk-KZ"/>
        </w:rPr>
      </w:pPr>
      <w:bookmarkStart w:id="26" w:name="z38"/>
      <w:bookmarkEnd w:id="25"/>
      <w:r w:rsidRPr="00D554CF">
        <w:rPr>
          <w:color w:val="000000"/>
          <w:lang w:val="kk-KZ"/>
        </w:rPr>
        <w:t xml:space="preserve">       1</w:t>
      </w:r>
      <w:r>
        <w:rPr>
          <w:color w:val="000000"/>
          <w:lang w:val="kk-KZ"/>
        </w:rPr>
        <w:t>5</w:t>
      </w:r>
      <w:r w:rsidRPr="00D554CF">
        <w:rPr>
          <w:color w:val="000000"/>
          <w:lang w:val="kk-KZ"/>
        </w:rPr>
        <w:t xml:space="preserve">. </w:t>
      </w:r>
      <w:r>
        <w:rPr>
          <w:color w:val="000000"/>
          <w:lang w:val="kk-KZ"/>
        </w:rPr>
        <w:t>«0105000 – Дене тәрбиесі және спорт»</w:t>
      </w:r>
      <w:r w:rsidRPr="00D554CF">
        <w:rPr>
          <w:color w:val="000000"/>
          <w:lang w:val="kk-KZ"/>
        </w:rPr>
        <w:t xml:space="preserve"> мамандықтары бойынша білім беру ұйымдарына оқуға түсетін тұлғалар </w:t>
      </w:r>
      <w:r>
        <w:rPr>
          <w:color w:val="000000"/>
          <w:lang w:val="kk-KZ"/>
        </w:rPr>
        <w:t>«</w:t>
      </w:r>
      <w:r w:rsidRPr="00D554CF">
        <w:rPr>
          <w:color w:val="000000"/>
          <w:lang w:val="kk-KZ"/>
        </w:rPr>
        <w:t>Техникалық және кәсіптік білімнің білім беру бағдарламаларын іске асыратын білім беру ұйымдарына оқуға қабылдаудың үлгі қағидалары Қазақстан Республикасы Білім және ғылым министрінің 2018 жылғы 18 қазандағы № 578 бұйрығы</w:t>
      </w:r>
      <w:r>
        <w:rPr>
          <w:color w:val="000000"/>
          <w:lang w:val="kk-KZ"/>
        </w:rPr>
        <w:t>ның</w:t>
      </w:r>
      <w:r w:rsidRPr="00D554CF">
        <w:rPr>
          <w:color w:val="000000"/>
          <w:lang w:val="kk-KZ"/>
        </w:rPr>
        <w:t xml:space="preserve"> 2- қосымшасына сәйкес бекітілген бағдарламалар бойынша өткізілетін шығармашылық емтихандарын тапсырады. </w:t>
      </w:r>
    </w:p>
    <w:bookmarkEnd w:id="26"/>
    <w:p w:rsidR="009B47CA" w:rsidRPr="00D554CF" w:rsidRDefault="009B47CA">
      <w:pPr>
        <w:spacing w:after="0"/>
        <w:jc w:val="both"/>
        <w:rPr>
          <w:lang w:val="kk-KZ"/>
        </w:rPr>
      </w:pPr>
      <w:r w:rsidRPr="00D554CF">
        <w:rPr>
          <w:color w:val="000000"/>
          <w:lang w:val="kk-KZ"/>
        </w:rPr>
        <w:t>      Шығармашылық емтихандар бойынша "қанағаттанарлықсыз" деген баға алған немесе емтиханға ешқандай дәлелді себепсіз келмеген азаматтар қалған емтихандарға жіберілмейді.</w:t>
      </w:r>
    </w:p>
    <w:p w:rsidR="009B47CA" w:rsidRPr="00D554CF" w:rsidRDefault="009B47CA">
      <w:pPr>
        <w:spacing w:after="0"/>
        <w:jc w:val="both"/>
        <w:rPr>
          <w:lang w:val="kk-KZ"/>
        </w:rPr>
      </w:pPr>
      <w:bookmarkStart w:id="27" w:name="z39"/>
      <w:r w:rsidRPr="00D554CF">
        <w:rPr>
          <w:color w:val="000000"/>
          <w:lang w:val="kk-KZ"/>
        </w:rPr>
        <w:t>      1</w:t>
      </w:r>
      <w:r>
        <w:rPr>
          <w:color w:val="000000"/>
          <w:lang w:val="kk-KZ"/>
        </w:rPr>
        <w:t>6</w:t>
      </w:r>
      <w:r w:rsidRPr="00D554CF">
        <w:rPr>
          <w:color w:val="000000"/>
          <w:lang w:val="kk-KZ"/>
        </w:rPr>
        <w:t>. Педагогикалық мамандықтар, арнаулы немесе шығармашылық дайындықты қажет ететін мамандықтар бойынша білім беру ұйымдарына оқуға түсетін тұлғалар білім беру ұйымдары өткізетін арнаулы және (немесе) шығармашылық емтихандарды тапсырады.</w:t>
      </w:r>
    </w:p>
    <w:p w:rsidR="009B47CA" w:rsidRPr="00D554CF" w:rsidRDefault="009B47CA">
      <w:pPr>
        <w:spacing w:after="0"/>
        <w:jc w:val="both"/>
        <w:rPr>
          <w:lang w:val="kk-KZ"/>
        </w:rPr>
      </w:pPr>
      <w:bookmarkStart w:id="28" w:name="z40"/>
      <w:bookmarkEnd w:id="27"/>
      <w:r w:rsidRPr="00D554CF">
        <w:rPr>
          <w:color w:val="000000"/>
          <w:lang w:val="kk-KZ"/>
        </w:rPr>
        <w:t xml:space="preserve">       1</w:t>
      </w:r>
      <w:r>
        <w:rPr>
          <w:color w:val="000000"/>
          <w:lang w:val="kk-KZ"/>
        </w:rPr>
        <w:t>7</w:t>
      </w:r>
      <w:r w:rsidRPr="00D554CF">
        <w:rPr>
          <w:color w:val="000000"/>
          <w:lang w:val="kk-KZ"/>
        </w:rPr>
        <w:t xml:space="preserve">. Арнаулы және (немесе) шығармашылық емтиханды өткізу нысаны </w:t>
      </w:r>
      <w:r>
        <w:rPr>
          <w:color w:val="000000"/>
          <w:lang w:val="kk-KZ"/>
        </w:rPr>
        <w:t>«</w:t>
      </w:r>
      <w:r w:rsidRPr="00D554CF">
        <w:rPr>
          <w:color w:val="000000"/>
          <w:lang w:val="kk-KZ"/>
        </w:rPr>
        <w:t>Техникалық және кәсіптік білімнің білім беру бағдарламаларын іске асыратын білім беру ұйымдарына оқуға қабылдаудың үлгі қағидалары Қазақстан Республикасы Білім және ғылым министрінің 2018 жылғы 18 қазандағы № 578 бұйрығы</w:t>
      </w:r>
      <w:r>
        <w:rPr>
          <w:color w:val="000000"/>
          <w:lang w:val="kk-KZ"/>
        </w:rPr>
        <w:t xml:space="preserve">ның </w:t>
      </w:r>
      <w:r w:rsidRPr="00D554CF">
        <w:rPr>
          <w:color w:val="000000"/>
          <w:lang w:val="kk-KZ"/>
        </w:rPr>
        <w:t xml:space="preserve"> 2-қосымшасына сәйкес анықталады. </w:t>
      </w:r>
    </w:p>
    <w:p w:rsidR="009B47CA" w:rsidRPr="00D554CF" w:rsidRDefault="009B47CA">
      <w:pPr>
        <w:spacing w:after="0"/>
        <w:jc w:val="both"/>
        <w:rPr>
          <w:lang w:val="kk-KZ"/>
        </w:rPr>
      </w:pPr>
      <w:bookmarkStart w:id="29" w:name="z41"/>
      <w:bookmarkEnd w:id="28"/>
      <w:r w:rsidRPr="00D554CF">
        <w:rPr>
          <w:color w:val="000000"/>
          <w:lang w:val="kk-KZ"/>
        </w:rPr>
        <w:t xml:space="preserve">      </w:t>
      </w:r>
      <w:r>
        <w:rPr>
          <w:color w:val="000000"/>
          <w:lang w:val="kk-KZ"/>
        </w:rPr>
        <w:t>18</w:t>
      </w:r>
      <w:r w:rsidRPr="00D554CF">
        <w:rPr>
          <w:color w:val="000000"/>
          <w:lang w:val="kk-KZ"/>
        </w:rPr>
        <w:t>. Арнаулы және (немесе) шығармашылық емтиханның кестесін (емтиханды өткізу нысаны, күні, уақыты мен өткізілетін орны, консультациялар) қабылдау комиссиясының төрағасы бекітеді және оны оқуға түсушілердің назарына құжаттарды қабылдау басталғанға дейін кешіктірмей жеткізіледі.</w:t>
      </w:r>
    </w:p>
    <w:p w:rsidR="009B47CA" w:rsidRPr="0009091C" w:rsidRDefault="009B47CA" w:rsidP="0009091C">
      <w:pPr>
        <w:spacing w:after="0"/>
        <w:jc w:val="both"/>
        <w:rPr>
          <w:lang w:val="kk-KZ"/>
        </w:rPr>
      </w:pPr>
      <w:bookmarkStart w:id="30" w:name="z42"/>
      <w:bookmarkEnd w:id="29"/>
      <w:r>
        <w:rPr>
          <w:color w:val="000000"/>
          <w:lang w:val="kk-KZ"/>
        </w:rPr>
        <w:t xml:space="preserve">      19</w:t>
      </w:r>
      <w:r w:rsidRPr="0009091C">
        <w:rPr>
          <w:color w:val="000000"/>
          <w:lang w:val="kk-KZ"/>
        </w:rPr>
        <w:t xml:space="preserve">. Оқуға түсушіні арнаулы және (немесе) шығармашылық емтихан өткізілетін аудиторияға кіргізу жеке басын куәландыратын құжатты ұсынған кезде рұқсат етіледі. </w:t>
      </w:r>
    </w:p>
    <w:p w:rsidR="009B47CA" w:rsidRPr="0009091C" w:rsidRDefault="009B47CA">
      <w:pPr>
        <w:spacing w:after="0"/>
        <w:jc w:val="both"/>
        <w:rPr>
          <w:lang w:val="kk-KZ"/>
        </w:rPr>
      </w:pPr>
      <w:bookmarkStart w:id="31" w:name="z43"/>
      <w:bookmarkEnd w:id="30"/>
      <w:r w:rsidRPr="0009091C">
        <w:rPr>
          <w:color w:val="000000"/>
          <w:lang w:val="kk-KZ"/>
        </w:rPr>
        <w:t>      2</w:t>
      </w:r>
      <w:r>
        <w:rPr>
          <w:color w:val="000000"/>
          <w:lang w:val="kk-KZ"/>
        </w:rPr>
        <w:t>0</w:t>
      </w:r>
      <w:r w:rsidRPr="0009091C">
        <w:rPr>
          <w:color w:val="000000"/>
          <w:lang w:val="kk-KZ"/>
        </w:rPr>
        <w:t>. Арнаулы және (немесе) шығармашылық емтихан басталғанға дейін оқуға түсушілерге емтихан материалдары беріледі және титулдық парақтарды ресімдеу тәртібі түсіндіріледі, сондай-ақ арнаулы және (немесе) шығармашылық емтиханның басталу және аяқталу уақыты, нәтижелерді жариялаудың уақыты мен орны және апелляцияға өтініштер беру рәсімі көрсетіледі.</w:t>
      </w:r>
    </w:p>
    <w:p w:rsidR="009B47CA" w:rsidRPr="0009091C" w:rsidRDefault="009B47CA">
      <w:pPr>
        <w:spacing w:after="0"/>
        <w:jc w:val="both"/>
        <w:rPr>
          <w:lang w:val="kk-KZ"/>
        </w:rPr>
      </w:pPr>
      <w:bookmarkStart w:id="32" w:name="z44"/>
      <w:bookmarkEnd w:id="31"/>
      <w:r w:rsidRPr="0009091C">
        <w:rPr>
          <w:color w:val="000000"/>
          <w:lang w:val="kk-KZ"/>
        </w:rPr>
        <w:t xml:space="preserve">       2</w:t>
      </w:r>
      <w:r>
        <w:rPr>
          <w:color w:val="000000"/>
          <w:lang w:val="kk-KZ"/>
        </w:rPr>
        <w:t>1</w:t>
      </w:r>
      <w:r w:rsidRPr="0009091C">
        <w:rPr>
          <w:color w:val="000000"/>
          <w:lang w:val="kk-KZ"/>
        </w:rPr>
        <w:t xml:space="preserve">. Арнаулы және (немесе) шығармашылық емтиханның өткізу қорытындылары – бағалау ведомостарымен ресімделеді. </w:t>
      </w:r>
    </w:p>
    <w:bookmarkEnd w:id="32"/>
    <w:p w:rsidR="009B47CA" w:rsidRPr="00D554CF" w:rsidRDefault="009B47CA">
      <w:pPr>
        <w:spacing w:after="0"/>
        <w:jc w:val="both"/>
        <w:rPr>
          <w:lang w:val="kk-KZ"/>
        </w:rPr>
      </w:pPr>
      <w:r w:rsidRPr="0009091C">
        <w:rPr>
          <w:color w:val="000000"/>
          <w:lang w:val="kk-KZ"/>
        </w:rPr>
        <w:t xml:space="preserve">      </w:t>
      </w:r>
      <w:r w:rsidRPr="00D554CF">
        <w:rPr>
          <w:color w:val="000000"/>
          <w:lang w:val="kk-KZ"/>
        </w:rPr>
        <w:t>Арнаулы емтихан "өтті" немесе "өтпеді" деген нысанда бағаланады.</w:t>
      </w:r>
    </w:p>
    <w:p w:rsidR="009B47CA" w:rsidRPr="00D554CF" w:rsidRDefault="009B47CA">
      <w:pPr>
        <w:spacing w:after="0"/>
        <w:jc w:val="both"/>
        <w:rPr>
          <w:lang w:val="kk-KZ"/>
        </w:rPr>
      </w:pPr>
      <w:bookmarkStart w:id="33" w:name="z45"/>
      <w:r w:rsidRPr="00D554CF">
        <w:rPr>
          <w:color w:val="000000"/>
          <w:lang w:val="kk-KZ"/>
        </w:rPr>
        <w:t>      2</w:t>
      </w:r>
      <w:r>
        <w:rPr>
          <w:color w:val="000000"/>
          <w:lang w:val="kk-KZ"/>
        </w:rPr>
        <w:t>2</w:t>
      </w:r>
      <w:r w:rsidRPr="00D554CF">
        <w:rPr>
          <w:color w:val="000000"/>
          <w:lang w:val="kk-KZ"/>
        </w:rPr>
        <w:t>. Арнаулы және (немесе) шығармашылық емтиханның нәтижелері емтихан өткізілетін күні жарияланады.</w:t>
      </w:r>
    </w:p>
    <w:p w:rsidR="009B47CA" w:rsidRPr="00D554CF" w:rsidRDefault="009B47CA">
      <w:pPr>
        <w:spacing w:after="0"/>
        <w:jc w:val="both"/>
        <w:rPr>
          <w:lang w:val="kk-KZ"/>
        </w:rPr>
      </w:pPr>
      <w:bookmarkStart w:id="34" w:name="z46"/>
      <w:bookmarkEnd w:id="33"/>
      <w:r w:rsidRPr="00D554CF">
        <w:rPr>
          <w:color w:val="000000"/>
          <w:lang w:val="kk-KZ"/>
        </w:rPr>
        <w:t>      2</w:t>
      </w:r>
      <w:r>
        <w:rPr>
          <w:color w:val="000000"/>
          <w:lang w:val="kk-KZ"/>
        </w:rPr>
        <w:t>3</w:t>
      </w:r>
      <w:r w:rsidRPr="00D554CF">
        <w:rPr>
          <w:color w:val="000000"/>
          <w:lang w:val="kk-KZ"/>
        </w:rPr>
        <w:t>. Арнаулы және (немесе) шығармашылық емтиханның нәтижелері бойынша оқуға түсушіге білім беру ұйымына ұсыну үшін бағалау ведомостінен үзінді беріледі.</w:t>
      </w:r>
    </w:p>
    <w:p w:rsidR="009B47CA" w:rsidRPr="00D554CF" w:rsidRDefault="009B47CA">
      <w:pPr>
        <w:spacing w:after="0"/>
        <w:jc w:val="both"/>
        <w:rPr>
          <w:lang w:val="kk-KZ"/>
        </w:rPr>
      </w:pPr>
      <w:bookmarkStart w:id="35" w:name="z47"/>
      <w:bookmarkEnd w:id="34"/>
      <w:r w:rsidRPr="00D554CF">
        <w:rPr>
          <w:color w:val="000000"/>
          <w:lang w:val="kk-KZ"/>
        </w:rPr>
        <w:t xml:space="preserve">       2</w:t>
      </w:r>
      <w:r>
        <w:rPr>
          <w:color w:val="000000"/>
          <w:lang w:val="kk-KZ"/>
        </w:rPr>
        <w:t>4</w:t>
      </w:r>
      <w:r w:rsidRPr="00D554CF">
        <w:rPr>
          <w:color w:val="000000"/>
          <w:lang w:val="kk-KZ"/>
        </w:rPr>
        <w:t xml:space="preserve">. Білім беру ұйымында бірыңғай талаптардың сақталуын қамтамасыз ету және түсу емтихандар нәтижелерін бағалау кезіндегі даулы мәселелерді шешу, оқуға түсушілердің құқығын қорғау мақсатында білім беру ұйымы басшысының бұйрығымен апелляциялық комиссия құрылады. Апелляциялық комиссия мүшелері тақ санынан тұрады. Апелляциялық комиссия мүшелері тесттік пәндер бойынша техникалық және кәсіптік білім беру ұйымдарындағы педагогикалық қызметкерлердің санынан құрылады. Бір тестілеу пәні бойынша педагогикалық қызметкерлердің саны кемінде екі адамнан құрылады. Апелляциялық комиссия мүшелерінің құрамынан оның мүшелерінің көп дауысымен басшы сайланады. </w:t>
      </w:r>
    </w:p>
    <w:bookmarkEnd w:id="35"/>
    <w:p w:rsidR="009B47CA" w:rsidRPr="00D554CF" w:rsidRDefault="009B47CA">
      <w:pPr>
        <w:spacing w:after="0"/>
        <w:jc w:val="both"/>
        <w:rPr>
          <w:lang w:val="kk-KZ"/>
        </w:rPr>
      </w:pPr>
      <w:r w:rsidRPr="00D554CF">
        <w:rPr>
          <w:color w:val="000000"/>
          <w:lang w:val="kk-KZ"/>
        </w:rPr>
        <w:t>      Хатшы аппеляциялық комиссияның мүшесі болып табылмайды.</w:t>
      </w:r>
    </w:p>
    <w:p w:rsidR="009B47CA" w:rsidRPr="00D554CF" w:rsidRDefault="009B47CA">
      <w:pPr>
        <w:spacing w:after="0"/>
        <w:jc w:val="both"/>
        <w:rPr>
          <w:lang w:val="kk-KZ"/>
        </w:rPr>
      </w:pPr>
      <w:bookmarkStart w:id="36" w:name="z48"/>
      <w:r w:rsidRPr="00D554CF">
        <w:rPr>
          <w:color w:val="000000"/>
          <w:lang w:val="kk-KZ"/>
        </w:rPr>
        <w:t>      2</w:t>
      </w:r>
      <w:r>
        <w:rPr>
          <w:color w:val="000000"/>
          <w:lang w:val="kk-KZ"/>
        </w:rPr>
        <w:t>5</w:t>
      </w:r>
      <w:r w:rsidRPr="00D554CF">
        <w:rPr>
          <w:color w:val="000000"/>
          <w:lang w:val="kk-KZ"/>
        </w:rPr>
        <w:t>. Түсу емтихандарының нәтижелерімен келіспеген тұлға апелляцияға шағым береді.</w:t>
      </w:r>
    </w:p>
    <w:bookmarkEnd w:id="36"/>
    <w:p w:rsidR="009B47CA" w:rsidRPr="00D554CF" w:rsidRDefault="009B47CA">
      <w:pPr>
        <w:spacing w:after="0"/>
        <w:jc w:val="both"/>
        <w:rPr>
          <w:lang w:val="kk-KZ"/>
        </w:rPr>
      </w:pPr>
      <w:r w:rsidRPr="00D554CF">
        <w:rPr>
          <w:color w:val="000000"/>
          <w:lang w:val="kk-KZ"/>
        </w:rPr>
        <w:t>      Апелляцияға өтініш апелляциялық комиссияға түсу емтихандарының нәтижелері жарияланғаннан кейін келесі күні сағат 13.00-ге дейін беріледі және апелляциялық комиссиямен өтініш оны берушісінің қатысуымен бір жұмыс күні ішінде өтініш берген күннен бастап қаралады.</w:t>
      </w:r>
    </w:p>
    <w:p w:rsidR="009B47CA" w:rsidRPr="00D554CF" w:rsidRDefault="009B47CA">
      <w:pPr>
        <w:spacing w:after="0"/>
        <w:jc w:val="both"/>
        <w:rPr>
          <w:lang w:val="kk-KZ"/>
        </w:rPr>
      </w:pPr>
      <w:bookmarkStart w:id="37" w:name="z49"/>
      <w:r w:rsidRPr="00D554CF">
        <w:rPr>
          <w:color w:val="000000"/>
          <w:lang w:val="kk-KZ"/>
        </w:rPr>
        <w:t xml:space="preserve">       2</w:t>
      </w:r>
      <w:r>
        <w:rPr>
          <w:color w:val="000000"/>
          <w:lang w:val="kk-KZ"/>
        </w:rPr>
        <w:t>6</w:t>
      </w:r>
      <w:r w:rsidRPr="00D554CF">
        <w:rPr>
          <w:color w:val="000000"/>
          <w:lang w:val="kk-KZ"/>
        </w:rPr>
        <w:t xml:space="preserve">. Апелляциялық комиссияның шешімі отырысқа оның құрамының кемінде үштен екісі қатысса, заңды деп есептеледі. Апелляциялық комиссияның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мүшелерінің қолы қойылған хаттамамен ресімделеді. </w:t>
      </w:r>
    </w:p>
    <w:p w:rsidR="009B47CA" w:rsidRPr="00D554CF" w:rsidRDefault="009B47CA">
      <w:pPr>
        <w:spacing w:after="0"/>
        <w:jc w:val="both"/>
        <w:rPr>
          <w:lang w:val="kk-KZ"/>
        </w:rPr>
      </w:pPr>
      <w:bookmarkStart w:id="38" w:name="z50"/>
      <w:bookmarkEnd w:id="37"/>
      <w:r w:rsidRPr="00D554CF">
        <w:rPr>
          <w:color w:val="000000"/>
          <w:lang w:val="kk-KZ"/>
        </w:rPr>
        <w:t xml:space="preserve">       </w:t>
      </w:r>
      <w:bookmarkStart w:id="39" w:name="z51"/>
      <w:bookmarkEnd w:id="38"/>
      <w:r>
        <w:rPr>
          <w:color w:val="000000"/>
          <w:lang w:val="kk-KZ"/>
        </w:rPr>
        <w:t>27</w:t>
      </w:r>
      <w:r w:rsidRPr="00D554CF">
        <w:rPr>
          <w:color w:val="000000"/>
          <w:lang w:val="kk-KZ"/>
        </w:rPr>
        <w:t>. Орта буын мамандарын даярлауды көздейтін техникалық және кәсіптік білімнің білім беру бағдарламалары бойынша білім алушылардың құрамына қабылдау:</w:t>
      </w:r>
    </w:p>
    <w:p w:rsidR="009B47CA" w:rsidRPr="00D554CF" w:rsidRDefault="009B47CA">
      <w:pPr>
        <w:spacing w:after="0"/>
        <w:jc w:val="both"/>
        <w:rPr>
          <w:lang w:val="kk-KZ"/>
        </w:rPr>
      </w:pPr>
      <w:bookmarkStart w:id="40" w:name="z52"/>
      <w:bookmarkEnd w:id="39"/>
      <w:r w:rsidRPr="00D554CF">
        <w:rPr>
          <w:color w:val="000000"/>
          <w:lang w:val="kk-KZ"/>
        </w:rPr>
        <w:t>      1) оқудың күндізгі нысанына - күнтізбелік жылдың 25 тамызы мен 31 тамызы аралығында;</w:t>
      </w:r>
    </w:p>
    <w:p w:rsidR="009B47CA" w:rsidRPr="00D554CF" w:rsidRDefault="009B47CA">
      <w:pPr>
        <w:spacing w:after="0"/>
        <w:jc w:val="both"/>
        <w:rPr>
          <w:lang w:val="kk-KZ"/>
        </w:rPr>
      </w:pPr>
      <w:bookmarkStart w:id="41" w:name="z53"/>
      <w:bookmarkEnd w:id="40"/>
      <w:r w:rsidRPr="00D554CF">
        <w:rPr>
          <w:color w:val="000000"/>
          <w:lang w:val="kk-KZ"/>
        </w:rPr>
        <w:t>      2) оқудың кешкі және сырттай нысанына - күнтізбелік жылдың 15 қыркүйегі мен 30 қыркүйегі аралығында өткізіледі.</w:t>
      </w:r>
    </w:p>
    <w:bookmarkEnd w:id="41"/>
    <w:p w:rsidR="009B47CA" w:rsidRPr="00D554CF" w:rsidRDefault="009B47CA">
      <w:pPr>
        <w:spacing w:after="0"/>
        <w:jc w:val="both"/>
        <w:rPr>
          <w:lang w:val="kk-KZ"/>
        </w:rPr>
      </w:pPr>
      <w:r w:rsidRPr="00D554CF">
        <w:rPr>
          <w:color w:val="000000"/>
          <w:lang w:val="kk-KZ"/>
        </w:rPr>
        <w:t>      Білікті жұмысшы кадрларды көздейтін техникалық және кәсіптік білім беру бағдарламалары бойынша білім алушылардың құрамына қабылдау:</w:t>
      </w:r>
    </w:p>
    <w:p w:rsidR="009B47CA" w:rsidRPr="00D554CF" w:rsidRDefault="009B47CA">
      <w:pPr>
        <w:spacing w:after="0"/>
        <w:jc w:val="both"/>
        <w:rPr>
          <w:lang w:val="kk-KZ"/>
        </w:rPr>
      </w:pPr>
      <w:bookmarkStart w:id="42" w:name="z54"/>
      <w:r w:rsidRPr="00D554CF">
        <w:rPr>
          <w:color w:val="000000"/>
          <w:lang w:val="kk-KZ"/>
        </w:rPr>
        <w:t>      1) оқудың күндізгі нысанына - 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25 тамызы мен 10 қыркүйегі аралығында;</w:t>
      </w:r>
    </w:p>
    <w:p w:rsidR="009B47CA" w:rsidRPr="00D554CF" w:rsidRDefault="009B47CA">
      <w:pPr>
        <w:spacing w:after="0"/>
        <w:jc w:val="both"/>
        <w:rPr>
          <w:lang w:val="kk-KZ"/>
        </w:rPr>
      </w:pPr>
      <w:bookmarkStart w:id="43" w:name="z55"/>
      <w:bookmarkEnd w:id="42"/>
      <w:r w:rsidRPr="00D554CF">
        <w:rPr>
          <w:color w:val="000000"/>
          <w:lang w:val="kk-KZ"/>
        </w:rPr>
        <w:t>      2) оқудың кешкі және сырттай нысанына - 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15 қыркүйегі мен 30 қыркүйегі аралығында өткізіледі.</w:t>
      </w:r>
    </w:p>
    <w:p w:rsidR="009B47CA" w:rsidRPr="00D554CF" w:rsidRDefault="009B47CA">
      <w:pPr>
        <w:spacing w:after="0"/>
        <w:jc w:val="both"/>
        <w:rPr>
          <w:lang w:val="kk-KZ"/>
        </w:rPr>
      </w:pPr>
      <w:bookmarkStart w:id="44" w:name="z56"/>
      <w:bookmarkEnd w:id="43"/>
      <w:r w:rsidRPr="00D554CF">
        <w:rPr>
          <w:color w:val="000000"/>
          <w:lang w:val="kk-KZ"/>
        </w:rPr>
        <w:t xml:space="preserve">      </w:t>
      </w:r>
      <w:r>
        <w:rPr>
          <w:color w:val="000000"/>
          <w:lang w:val="kk-KZ"/>
        </w:rPr>
        <w:t>28</w:t>
      </w:r>
      <w:r w:rsidRPr="00D554CF">
        <w:rPr>
          <w:color w:val="000000"/>
          <w:lang w:val="kk-KZ"/>
        </w:rPr>
        <w:t>. Білім беру ұйымдарына қабылдау мамандықтар; оқыту тілі бойынша қабылдау комиссиясының ашық отырыстарында жүргізіледі.</w:t>
      </w:r>
    </w:p>
    <w:p w:rsidR="009B47CA" w:rsidRDefault="009B47CA">
      <w:pPr>
        <w:spacing w:after="0"/>
        <w:jc w:val="both"/>
        <w:rPr>
          <w:color w:val="000000"/>
          <w:lang w:val="kk-KZ"/>
        </w:rPr>
      </w:pPr>
      <w:bookmarkStart w:id="45" w:name="z57"/>
      <w:bookmarkEnd w:id="44"/>
      <w:r>
        <w:rPr>
          <w:color w:val="000000"/>
          <w:lang w:val="kk-KZ"/>
        </w:rPr>
        <w:t>29</w:t>
      </w:r>
      <w:r w:rsidRPr="00D554CF">
        <w:rPr>
          <w:color w:val="000000"/>
          <w:lang w:val="kk-KZ"/>
        </w:rPr>
        <w:t>. Қабылдау комиссиялары оқуға түсушілерді қабылдау нәтижелері туралы ақпаратты орта буын мамандарын даярлауды көздейтін оқудың күндізгі нысанына күнтізбелік жылдың 31 тамызына дейін, білікті жұмысшы кадрларды даярлау - күнтізбелік жылдың 10 қыркүйегіне дейін, сырттай және кешкі оқу нысандарына күнтізбелік жылдың 30 қыркүйегіне дейін ақпараттық стенділерге немесе білім беру ұйымының интернет-ресурстарына жариялау арқылы оқуға түсушілердің назарына жеткізеді.</w:t>
      </w:r>
    </w:p>
    <w:p w:rsidR="009B47CA" w:rsidRPr="0009091C" w:rsidRDefault="009B47CA">
      <w:pPr>
        <w:spacing w:after="0"/>
        <w:jc w:val="both"/>
        <w:rPr>
          <w:lang w:val="kk-KZ"/>
        </w:rPr>
      </w:pPr>
    </w:p>
    <w:tbl>
      <w:tblPr>
        <w:tblW w:w="0" w:type="auto"/>
        <w:tblCellSpacing w:w="0" w:type="auto"/>
        <w:tblLook w:val="00A0"/>
      </w:tblPr>
      <w:tblGrid>
        <w:gridCol w:w="5949"/>
        <w:gridCol w:w="3720"/>
      </w:tblGrid>
      <w:tr w:rsidR="009B47CA" w:rsidRPr="00C63E25">
        <w:trPr>
          <w:trHeight w:val="30"/>
          <w:tblCellSpacing w:w="0" w:type="auto"/>
        </w:trPr>
        <w:tc>
          <w:tcPr>
            <w:tcW w:w="7780" w:type="dxa"/>
            <w:tcMar>
              <w:top w:w="15" w:type="dxa"/>
              <w:left w:w="15" w:type="dxa"/>
              <w:bottom w:w="15" w:type="dxa"/>
              <w:right w:w="15" w:type="dxa"/>
            </w:tcMar>
            <w:vAlign w:val="center"/>
          </w:tcPr>
          <w:bookmarkEnd w:id="45"/>
          <w:p w:rsidR="009B47CA" w:rsidRPr="00D554CF" w:rsidRDefault="009B47CA">
            <w:pPr>
              <w:spacing w:after="0"/>
              <w:jc w:val="center"/>
              <w:rPr>
                <w:lang w:val="kk-KZ"/>
              </w:rPr>
            </w:pPr>
            <w:r w:rsidRPr="00D554CF">
              <w:rPr>
                <w:color w:val="000000"/>
                <w:lang w:val="kk-KZ"/>
              </w:rPr>
              <w:t> </w:t>
            </w:r>
          </w:p>
        </w:tc>
        <w:tc>
          <w:tcPr>
            <w:tcW w:w="4600" w:type="dxa"/>
            <w:tcMar>
              <w:top w:w="15" w:type="dxa"/>
              <w:left w:w="15" w:type="dxa"/>
              <w:bottom w:w="15" w:type="dxa"/>
              <w:right w:w="15" w:type="dxa"/>
            </w:tcMar>
            <w:vAlign w:val="center"/>
          </w:tcPr>
          <w:p w:rsidR="009B47CA" w:rsidRPr="00C63E25" w:rsidRDefault="009B47CA">
            <w:pPr>
              <w:spacing w:after="0"/>
              <w:jc w:val="center"/>
            </w:pPr>
            <w:r w:rsidRPr="00D554CF">
              <w:rPr>
                <w:lang w:val="kk-KZ"/>
              </w:rPr>
              <w:br/>
            </w:r>
            <w:r w:rsidRPr="00C63E25">
              <w:rPr>
                <w:color w:val="000000"/>
              </w:rPr>
              <w:t>1-қосымша</w:t>
            </w:r>
          </w:p>
        </w:tc>
      </w:tr>
    </w:tbl>
    <w:p w:rsidR="009B47CA" w:rsidRPr="00C63E25" w:rsidRDefault="009B47CA" w:rsidP="0009091C">
      <w:pPr>
        <w:spacing w:after="0"/>
        <w:jc w:val="center"/>
      </w:pPr>
      <w:bookmarkStart w:id="46" w:name="z59"/>
      <w:r w:rsidRPr="00C63E25">
        <w:rPr>
          <w:b/>
          <w:color w:val="000000"/>
        </w:rPr>
        <w:t>Техникалық және кәсіптік білім мамандықтарының бейіні бойынша жалпы білім беру пәндерінің тізбесі</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2678"/>
        <w:gridCol w:w="3381"/>
        <w:gridCol w:w="1809"/>
        <w:gridCol w:w="1686"/>
      </w:tblGrid>
      <w:tr w:rsidR="009B47CA" w:rsidRPr="00C63E25" w:rsidTr="0009091C">
        <w:trPr>
          <w:trHeight w:val="30"/>
          <w:tblCellSpacing w:w="0" w:type="auto"/>
        </w:trPr>
        <w:tc>
          <w:tcPr>
            <w:tcW w:w="2678"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46"/>
          <w:p w:rsidR="009B47CA" w:rsidRPr="003472A7" w:rsidRDefault="009B47CA" w:rsidP="003472A7">
            <w:pPr>
              <w:spacing w:after="20"/>
              <w:ind w:left="20"/>
              <w:jc w:val="center"/>
              <w:rPr>
                <w:b/>
              </w:rPr>
            </w:pPr>
            <w:r w:rsidRPr="003472A7">
              <w:rPr>
                <w:b/>
                <w:color w:val="000000"/>
              </w:rPr>
              <w:t>Техникалық және кәсіптік білім мамандығының коды</w:t>
            </w:r>
          </w:p>
        </w:tc>
        <w:tc>
          <w:tcPr>
            <w:tcW w:w="3381"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3472A7" w:rsidRDefault="009B47CA" w:rsidP="003472A7">
            <w:pPr>
              <w:spacing w:after="20"/>
              <w:ind w:left="20"/>
              <w:jc w:val="center"/>
              <w:rPr>
                <w:b/>
              </w:rPr>
            </w:pPr>
            <w:r w:rsidRPr="003472A7">
              <w:rPr>
                <w:b/>
                <w:color w:val="000000"/>
              </w:rPr>
              <w:t>Мамандықтың атауы</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9B47CA" w:rsidRPr="003472A7" w:rsidRDefault="009B47CA" w:rsidP="003472A7">
            <w:pPr>
              <w:spacing w:after="20"/>
              <w:ind w:left="20"/>
              <w:jc w:val="center"/>
              <w:rPr>
                <w:b/>
              </w:rPr>
            </w:pPr>
            <w:r w:rsidRPr="003472A7">
              <w:rPr>
                <w:b/>
                <w:color w:val="000000"/>
              </w:rPr>
              <w:t>Бейіндік пән атауы</w:t>
            </w:r>
          </w:p>
        </w:tc>
      </w:tr>
      <w:tr w:rsidR="009B47CA" w:rsidRPr="00467D3A" w:rsidTr="0009091C">
        <w:trPr>
          <w:trHeight w:val="30"/>
          <w:tblCellSpacing w:w="0" w:type="auto"/>
        </w:trPr>
        <w:tc>
          <w:tcPr>
            <w:tcW w:w="0" w:type="auto"/>
            <w:vMerge/>
            <w:tcBorders>
              <w:top w:val="nil"/>
              <w:bottom w:val="single" w:sz="4" w:space="0" w:color="CFCFCF"/>
              <w:right w:val="single" w:sz="4" w:space="0" w:color="CFCFCF"/>
            </w:tcBorders>
          </w:tcPr>
          <w:p w:rsidR="009B47CA" w:rsidRPr="003472A7" w:rsidRDefault="009B47CA" w:rsidP="003472A7">
            <w:pPr>
              <w:jc w:val="center"/>
              <w:rPr>
                <w:b/>
              </w:rPr>
            </w:pPr>
          </w:p>
        </w:tc>
        <w:tc>
          <w:tcPr>
            <w:tcW w:w="0" w:type="auto"/>
            <w:vMerge/>
            <w:tcBorders>
              <w:top w:val="nil"/>
              <w:left w:val="single" w:sz="4" w:space="0" w:color="CFCFCF"/>
              <w:bottom w:val="single" w:sz="4" w:space="0" w:color="CFCFCF"/>
              <w:right w:val="single" w:sz="4" w:space="0" w:color="CFCFCF"/>
            </w:tcBorders>
          </w:tcPr>
          <w:p w:rsidR="009B47CA" w:rsidRPr="003472A7" w:rsidRDefault="009B47CA" w:rsidP="003472A7">
            <w:pPr>
              <w:jc w:val="center"/>
              <w:rPr>
                <w:b/>
              </w:rPr>
            </w:pPr>
          </w:p>
        </w:tc>
        <w:tc>
          <w:tcPr>
            <w:tcW w:w="18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3472A7" w:rsidRDefault="009B47CA" w:rsidP="003472A7">
            <w:pPr>
              <w:spacing w:after="20"/>
              <w:ind w:left="20"/>
              <w:jc w:val="center"/>
              <w:rPr>
                <w:b/>
              </w:rPr>
            </w:pPr>
            <w:r w:rsidRPr="003472A7">
              <w:rPr>
                <w:b/>
                <w:color w:val="000000"/>
              </w:rPr>
              <w:t>Негізгі орта білім (жалпы негізгі</w:t>
            </w:r>
            <w:r w:rsidRPr="003472A7">
              <w:rPr>
                <w:b/>
                <w:color w:val="000000"/>
                <w:lang w:val="kk-KZ"/>
              </w:rPr>
              <w:t>, 9 сынып негізінде)</w:t>
            </w:r>
          </w:p>
        </w:tc>
        <w:tc>
          <w:tcPr>
            <w:tcW w:w="168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9B47CA" w:rsidRPr="003472A7" w:rsidRDefault="009B47CA" w:rsidP="003472A7">
            <w:pPr>
              <w:spacing w:after="20"/>
              <w:ind w:left="20"/>
              <w:jc w:val="center"/>
              <w:rPr>
                <w:b/>
                <w:lang w:val="ru-RU"/>
              </w:rPr>
            </w:pPr>
            <w:r w:rsidRPr="003472A7">
              <w:rPr>
                <w:b/>
                <w:color w:val="000000"/>
                <w:lang w:val="ru-RU"/>
              </w:rPr>
              <w:t>Орта білім (жалпы орта</w:t>
            </w:r>
            <w:r w:rsidRPr="003472A7">
              <w:rPr>
                <w:b/>
                <w:color w:val="000000"/>
                <w:lang w:val="kk-KZ"/>
              </w:rPr>
              <w:t xml:space="preserve"> 11 сынып негізінде</w:t>
            </w:r>
            <w:r w:rsidRPr="003472A7">
              <w:rPr>
                <w:b/>
                <w:color w:val="000000"/>
                <w:lang w:val="ru-RU"/>
              </w:rPr>
              <w:t>)</w:t>
            </w:r>
          </w:p>
        </w:tc>
      </w:tr>
      <w:tr w:rsidR="009B47CA" w:rsidRPr="00C63E25">
        <w:trPr>
          <w:trHeight w:val="30"/>
          <w:tblCellSpacing w:w="0" w:type="auto"/>
        </w:trPr>
        <w:tc>
          <w:tcPr>
            <w:tcW w:w="0" w:type="auto"/>
            <w:gridSpan w:val="4"/>
            <w:tcBorders>
              <w:top w:val="single" w:sz="4" w:space="0" w:color="CFCFCF"/>
              <w:bottom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0100000 –Білім беру</w:t>
            </w:r>
          </w:p>
        </w:tc>
      </w:tr>
      <w:tr w:rsidR="009B47CA" w:rsidRPr="00C63E25" w:rsidTr="00A04C66">
        <w:trPr>
          <w:trHeight w:val="30"/>
          <w:tblCellSpacing w:w="0" w:type="auto"/>
        </w:trPr>
        <w:tc>
          <w:tcPr>
            <w:tcW w:w="267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0101000</w:t>
            </w:r>
          </w:p>
        </w:tc>
        <w:tc>
          <w:tcPr>
            <w:tcW w:w="33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Мектепке дейінгі білім беру және тәрбиелеу</w:t>
            </w:r>
          </w:p>
        </w:tc>
        <w:tc>
          <w:tcPr>
            <w:tcW w:w="1809" w:type="dxa"/>
            <w:vMerge w:val="restart"/>
            <w:tcBorders>
              <w:top w:val="single" w:sz="4" w:space="0" w:color="CFCFCF"/>
              <w:left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Әдебиет (оқыту тілдері бойынша)</w:t>
            </w:r>
          </w:p>
        </w:tc>
        <w:tc>
          <w:tcPr>
            <w:tcW w:w="1686" w:type="dxa"/>
            <w:vMerge w:val="restart"/>
            <w:tcBorders>
              <w:top w:val="single" w:sz="4" w:space="0" w:color="CFCFCF"/>
              <w:left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Биология</w:t>
            </w:r>
          </w:p>
        </w:tc>
      </w:tr>
      <w:tr w:rsidR="009B47CA" w:rsidRPr="00C63E25" w:rsidTr="00A04C66">
        <w:trPr>
          <w:trHeight w:val="30"/>
          <w:tblCellSpacing w:w="0" w:type="auto"/>
        </w:trPr>
        <w:tc>
          <w:tcPr>
            <w:tcW w:w="267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rPr>
                <w:color w:val="000000"/>
              </w:rPr>
            </w:pPr>
            <w:r>
              <w:rPr>
                <w:color w:val="000000"/>
                <w:lang w:val="kk-KZ"/>
              </w:rPr>
              <w:t>0101013</w:t>
            </w:r>
          </w:p>
        </w:tc>
        <w:tc>
          <w:tcPr>
            <w:tcW w:w="33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3472A7" w:rsidRDefault="009B47CA">
            <w:pPr>
              <w:spacing w:after="20"/>
              <w:ind w:left="20"/>
              <w:jc w:val="both"/>
              <w:rPr>
                <w:color w:val="000000"/>
                <w:lang w:val="kk-KZ"/>
              </w:rPr>
            </w:pPr>
            <w:r>
              <w:rPr>
                <w:color w:val="000000"/>
                <w:lang w:val="kk-KZ"/>
              </w:rPr>
              <w:t>Мектептке дейінгі ұйымдардың тәрбиешісі</w:t>
            </w:r>
          </w:p>
        </w:tc>
        <w:tc>
          <w:tcPr>
            <w:tcW w:w="1809" w:type="dxa"/>
            <w:vMerge/>
            <w:tcBorders>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rPr>
                <w:color w:val="000000"/>
              </w:rPr>
            </w:pPr>
          </w:p>
        </w:tc>
        <w:tc>
          <w:tcPr>
            <w:tcW w:w="1686" w:type="dxa"/>
            <w:vMerge/>
            <w:tcBorders>
              <w:left w:val="single" w:sz="4" w:space="0" w:color="CFCFCF"/>
              <w:bottom w:val="single" w:sz="4" w:space="0" w:color="CFCFCF"/>
            </w:tcBorders>
            <w:tcMar>
              <w:top w:w="15" w:type="dxa"/>
              <w:left w:w="15" w:type="dxa"/>
              <w:bottom w:w="15" w:type="dxa"/>
              <w:right w:w="15" w:type="dxa"/>
            </w:tcMar>
            <w:vAlign w:val="center"/>
          </w:tcPr>
          <w:p w:rsidR="009B47CA" w:rsidRPr="00C63E25" w:rsidRDefault="009B47CA">
            <w:pPr>
              <w:spacing w:after="20"/>
              <w:ind w:left="20"/>
              <w:jc w:val="both"/>
              <w:rPr>
                <w:color w:val="000000"/>
              </w:rPr>
            </w:pPr>
          </w:p>
        </w:tc>
      </w:tr>
      <w:tr w:rsidR="009B47CA" w:rsidRPr="00C63E25" w:rsidTr="00D84D10">
        <w:trPr>
          <w:trHeight w:val="30"/>
          <w:tblCellSpacing w:w="0" w:type="auto"/>
        </w:trPr>
        <w:tc>
          <w:tcPr>
            <w:tcW w:w="267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0103000</w:t>
            </w:r>
          </w:p>
        </w:tc>
        <w:tc>
          <w:tcPr>
            <w:tcW w:w="33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Дене тәрбиесі және спорт</w:t>
            </w:r>
          </w:p>
        </w:tc>
        <w:tc>
          <w:tcPr>
            <w:tcW w:w="1809" w:type="dxa"/>
            <w:vMerge w:val="restart"/>
            <w:tcBorders>
              <w:top w:val="single" w:sz="4" w:space="0" w:color="CFCFCF"/>
              <w:left w:val="single" w:sz="4" w:space="0" w:color="CFCFCF"/>
              <w:right w:val="single" w:sz="4" w:space="0" w:color="CFCFCF"/>
            </w:tcBorders>
            <w:tcMar>
              <w:top w:w="15" w:type="dxa"/>
              <w:left w:w="15" w:type="dxa"/>
              <w:bottom w:w="15" w:type="dxa"/>
              <w:right w:w="15" w:type="dxa"/>
            </w:tcMar>
            <w:vAlign w:val="center"/>
          </w:tcPr>
          <w:p w:rsidR="009B47CA" w:rsidRPr="003472A7" w:rsidRDefault="009B47CA">
            <w:pPr>
              <w:spacing w:after="20"/>
              <w:ind w:left="20"/>
              <w:jc w:val="both"/>
              <w:rPr>
                <w:highlight w:val="yellow"/>
              </w:rPr>
            </w:pPr>
            <w:r w:rsidRPr="003472A7">
              <w:rPr>
                <w:highlight w:val="yellow"/>
              </w:rPr>
              <w:t>2 шығармашылық емтихан</w:t>
            </w:r>
          </w:p>
        </w:tc>
        <w:tc>
          <w:tcPr>
            <w:tcW w:w="1686" w:type="dxa"/>
            <w:vMerge w:val="restart"/>
            <w:tcBorders>
              <w:top w:val="single" w:sz="4" w:space="0" w:color="CFCFCF"/>
              <w:left w:val="single" w:sz="4" w:space="0" w:color="CFCFCF"/>
            </w:tcBorders>
            <w:tcMar>
              <w:top w:w="15" w:type="dxa"/>
              <w:left w:w="15" w:type="dxa"/>
              <w:bottom w:w="15" w:type="dxa"/>
              <w:right w:w="15" w:type="dxa"/>
            </w:tcMar>
            <w:vAlign w:val="center"/>
          </w:tcPr>
          <w:p w:rsidR="009B47CA" w:rsidRPr="003472A7" w:rsidRDefault="009B47CA">
            <w:pPr>
              <w:spacing w:after="20"/>
              <w:ind w:left="20"/>
              <w:jc w:val="both"/>
              <w:rPr>
                <w:highlight w:val="yellow"/>
              </w:rPr>
            </w:pPr>
            <w:r w:rsidRPr="003472A7">
              <w:rPr>
                <w:highlight w:val="yellow"/>
              </w:rPr>
              <w:t>2 шығармашылық емтихан</w:t>
            </w:r>
          </w:p>
        </w:tc>
      </w:tr>
      <w:tr w:rsidR="009B47CA" w:rsidRPr="00C63E25" w:rsidTr="00D84D10">
        <w:trPr>
          <w:trHeight w:val="30"/>
          <w:tblCellSpacing w:w="0" w:type="auto"/>
        </w:trPr>
        <w:tc>
          <w:tcPr>
            <w:tcW w:w="267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3472A7" w:rsidRDefault="009B47CA">
            <w:pPr>
              <w:spacing w:after="20"/>
              <w:ind w:left="20"/>
              <w:jc w:val="both"/>
              <w:rPr>
                <w:color w:val="000000"/>
                <w:lang w:val="kk-KZ"/>
              </w:rPr>
            </w:pPr>
            <w:r>
              <w:rPr>
                <w:color w:val="000000"/>
                <w:lang w:val="kk-KZ"/>
              </w:rPr>
              <w:t>0103000</w:t>
            </w:r>
          </w:p>
        </w:tc>
        <w:tc>
          <w:tcPr>
            <w:tcW w:w="33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3472A7" w:rsidRDefault="009B47CA">
            <w:pPr>
              <w:spacing w:after="20"/>
              <w:ind w:left="20"/>
              <w:jc w:val="both"/>
              <w:rPr>
                <w:color w:val="000000"/>
                <w:lang w:val="kk-KZ"/>
              </w:rPr>
            </w:pPr>
            <w:r>
              <w:rPr>
                <w:color w:val="000000"/>
                <w:lang w:val="kk-KZ"/>
              </w:rPr>
              <w:t>Дене тәрбиесі пәнінің мұғалімі</w:t>
            </w:r>
          </w:p>
        </w:tc>
        <w:tc>
          <w:tcPr>
            <w:tcW w:w="1809" w:type="dxa"/>
            <w:vMerge/>
            <w:tcBorders>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rPr>
                <w:color w:val="000000"/>
              </w:rPr>
            </w:pPr>
          </w:p>
        </w:tc>
        <w:tc>
          <w:tcPr>
            <w:tcW w:w="1686" w:type="dxa"/>
            <w:vMerge/>
            <w:tcBorders>
              <w:left w:val="single" w:sz="4" w:space="0" w:color="CFCFCF"/>
              <w:bottom w:val="single" w:sz="4" w:space="0" w:color="CFCFCF"/>
            </w:tcBorders>
            <w:tcMar>
              <w:top w:w="15" w:type="dxa"/>
              <w:left w:w="15" w:type="dxa"/>
              <w:bottom w:w="15" w:type="dxa"/>
              <w:right w:w="15" w:type="dxa"/>
            </w:tcMar>
            <w:vAlign w:val="center"/>
          </w:tcPr>
          <w:p w:rsidR="009B47CA" w:rsidRPr="00C63E25" w:rsidRDefault="009B47CA">
            <w:pPr>
              <w:spacing w:after="20"/>
              <w:ind w:left="20"/>
              <w:jc w:val="both"/>
              <w:rPr>
                <w:color w:val="000000"/>
              </w:rPr>
            </w:pPr>
          </w:p>
        </w:tc>
      </w:tr>
      <w:tr w:rsidR="009B47CA" w:rsidRPr="00C63E25" w:rsidTr="0009091C">
        <w:trPr>
          <w:trHeight w:val="30"/>
          <w:tblCellSpacing w:w="0" w:type="auto"/>
        </w:trPr>
        <w:tc>
          <w:tcPr>
            <w:tcW w:w="267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0105000</w:t>
            </w:r>
          </w:p>
        </w:tc>
        <w:tc>
          <w:tcPr>
            <w:tcW w:w="33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Бастауыш білім беру*</w:t>
            </w:r>
          </w:p>
        </w:tc>
        <w:tc>
          <w:tcPr>
            <w:tcW w:w="18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p>
        </w:tc>
        <w:tc>
          <w:tcPr>
            <w:tcW w:w="168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p>
        </w:tc>
      </w:tr>
      <w:tr w:rsidR="009B47CA" w:rsidRPr="00C63E25" w:rsidTr="0009091C">
        <w:trPr>
          <w:trHeight w:val="30"/>
          <w:tblCellSpacing w:w="0" w:type="auto"/>
        </w:trPr>
        <w:tc>
          <w:tcPr>
            <w:tcW w:w="267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41534D" w:rsidRDefault="009B47CA" w:rsidP="00E07058">
            <w:pPr>
              <w:spacing w:after="20"/>
              <w:ind w:left="20"/>
              <w:jc w:val="both"/>
              <w:rPr>
                <w:color w:val="000000"/>
                <w:lang w:val="kk-KZ"/>
              </w:rPr>
            </w:pPr>
            <w:r>
              <w:rPr>
                <w:color w:val="000000"/>
                <w:lang w:val="kk-KZ"/>
              </w:rPr>
              <w:t>0105013</w:t>
            </w:r>
          </w:p>
        </w:tc>
        <w:tc>
          <w:tcPr>
            <w:tcW w:w="33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3472A7" w:rsidRDefault="009B47CA">
            <w:pPr>
              <w:spacing w:after="20"/>
              <w:ind w:left="20"/>
              <w:jc w:val="both"/>
              <w:rPr>
                <w:color w:val="000000"/>
                <w:lang w:val="kk-KZ"/>
              </w:rPr>
            </w:pPr>
            <w:r>
              <w:rPr>
                <w:color w:val="000000"/>
                <w:lang w:val="kk-KZ"/>
              </w:rPr>
              <w:t>Бастауыш білім беру мұғалімі</w:t>
            </w:r>
          </w:p>
        </w:tc>
        <w:tc>
          <w:tcPr>
            <w:tcW w:w="18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rsidP="0050004E">
            <w:pPr>
              <w:spacing w:after="20"/>
              <w:ind w:left="20"/>
              <w:jc w:val="both"/>
            </w:pPr>
            <w:r w:rsidRPr="00C63E25">
              <w:rPr>
                <w:color w:val="000000"/>
              </w:rPr>
              <w:t>Математика</w:t>
            </w:r>
          </w:p>
        </w:tc>
        <w:tc>
          <w:tcPr>
            <w:tcW w:w="168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9B47CA" w:rsidRPr="00C63E25" w:rsidRDefault="009B47CA" w:rsidP="0050004E">
            <w:pPr>
              <w:spacing w:after="20"/>
              <w:ind w:left="20"/>
              <w:jc w:val="both"/>
            </w:pPr>
            <w:r w:rsidRPr="00C63E25">
              <w:rPr>
                <w:color w:val="000000"/>
              </w:rPr>
              <w:t>Математика</w:t>
            </w:r>
          </w:p>
        </w:tc>
      </w:tr>
      <w:tr w:rsidR="009B47CA" w:rsidRPr="003472A7" w:rsidTr="0009091C">
        <w:trPr>
          <w:trHeight w:val="30"/>
          <w:tblCellSpacing w:w="0" w:type="auto"/>
        </w:trPr>
        <w:tc>
          <w:tcPr>
            <w:tcW w:w="267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Default="009B47CA" w:rsidP="00E07058">
            <w:pPr>
              <w:spacing w:after="20"/>
              <w:ind w:left="20"/>
              <w:jc w:val="both"/>
              <w:rPr>
                <w:color w:val="000000"/>
                <w:lang w:val="kk-KZ"/>
              </w:rPr>
            </w:pPr>
            <w:r>
              <w:rPr>
                <w:color w:val="000000"/>
                <w:lang w:val="kk-KZ"/>
              </w:rPr>
              <w:t xml:space="preserve">0105023 </w:t>
            </w:r>
          </w:p>
        </w:tc>
        <w:tc>
          <w:tcPr>
            <w:tcW w:w="33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3472A7" w:rsidRDefault="009B47CA">
            <w:pPr>
              <w:spacing w:after="20"/>
              <w:ind w:left="20"/>
              <w:jc w:val="both"/>
              <w:rPr>
                <w:color w:val="000000"/>
                <w:lang w:val="kk-KZ"/>
              </w:rPr>
            </w:pPr>
            <w:r>
              <w:rPr>
                <w:color w:val="000000"/>
                <w:lang w:val="kk-KZ"/>
              </w:rPr>
              <w:t>Информатика пәнініен бастауыш білім беру мұғалімі</w:t>
            </w:r>
          </w:p>
        </w:tc>
        <w:tc>
          <w:tcPr>
            <w:tcW w:w="18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rsidP="00E07058">
            <w:pPr>
              <w:spacing w:after="20"/>
              <w:ind w:left="20"/>
              <w:jc w:val="both"/>
            </w:pPr>
            <w:r w:rsidRPr="00C63E25">
              <w:rPr>
                <w:color w:val="000000"/>
              </w:rPr>
              <w:t>Математика</w:t>
            </w:r>
          </w:p>
        </w:tc>
        <w:tc>
          <w:tcPr>
            <w:tcW w:w="168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9B47CA" w:rsidRPr="00C63E25" w:rsidRDefault="009B47CA" w:rsidP="00E07058">
            <w:pPr>
              <w:spacing w:after="20"/>
              <w:ind w:left="20"/>
              <w:jc w:val="both"/>
            </w:pPr>
            <w:r w:rsidRPr="00C63E25">
              <w:rPr>
                <w:color w:val="000000"/>
              </w:rPr>
              <w:t>Математика</w:t>
            </w:r>
          </w:p>
        </w:tc>
      </w:tr>
      <w:tr w:rsidR="009B47CA" w:rsidRPr="003472A7" w:rsidTr="0009091C">
        <w:trPr>
          <w:trHeight w:val="30"/>
          <w:tblCellSpacing w:w="0" w:type="auto"/>
        </w:trPr>
        <w:tc>
          <w:tcPr>
            <w:tcW w:w="267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Default="009B47CA" w:rsidP="00E07058">
            <w:pPr>
              <w:spacing w:after="20"/>
              <w:ind w:left="20"/>
              <w:jc w:val="both"/>
              <w:rPr>
                <w:color w:val="000000"/>
                <w:lang w:val="kk-KZ"/>
              </w:rPr>
            </w:pPr>
            <w:r>
              <w:rPr>
                <w:color w:val="000000"/>
                <w:lang w:val="kk-KZ"/>
              </w:rPr>
              <w:t>0105033</w:t>
            </w:r>
          </w:p>
        </w:tc>
        <w:tc>
          <w:tcPr>
            <w:tcW w:w="33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3472A7" w:rsidRDefault="009B47CA">
            <w:pPr>
              <w:spacing w:after="20"/>
              <w:ind w:left="20"/>
              <w:jc w:val="both"/>
              <w:rPr>
                <w:color w:val="000000"/>
                <w:lang w:val="kk-KZ"/>
              </w:rPr>
            </w:pPr>
            <w:r>
              <w:rPr>
                <w:color w:val="000000"/>
                <w:lang w:val="kk-KZ"/>
              </w:rPr>
              <w:t>Шетел тілінен бастауыш білім беру</w:t>
            </w:r>
          </w:p>
        </w:tc>
        <w:tc>
          <w:tcPr>
            <w:tcW w:w="18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3472A7" w:rsidRDefault="009B47CA">
            <w:pPr>
              <w:spacing w:after="20"/>
              <w:ind w:left="20"/>
              <w:jc w:val="both"/>
              <w:rPr>
                <w:color w:val="000000"/>
                <w:lang w:val="ru-RU"/>
              </w:rPr>
            </w:pPr>
            <w:r>
              <w:rPr>
                <w:color w:val="000000"/>
                <w:lang w:val="ru-RU"/>
              </w:rPr>
              <w:t>Шетел (ағылшын) тілі</w:t>
            </w:r>
          </w:p>
        </w:tc>
        <w:tc>
          <w:tcPr>
            <w:tcW w:w="168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9B47CA" w:rsidRPr="003472A7" w:rsidRDefault="009B47CA">
            <w:pPr>
              <w:spacing w:after="20"/>
              <w:ind w:left="20"/>
              <w:jc w:val="both"/>
              <w:rPr>
                <w:color w:val="000000"/>
                <w:lang w:val="ru-RU"/>
              </w:rPr>
            </w:pPr>
            <w:r>
              <w:rPr>
                <w:color w:val="000000"/>
                <w:lang w:val="ru-RU"/>
              </w:rPr>
              <w:t>Шетел (ағылшын) тілі</w:t>
            </w:r>
          </w:p>
        </w:tc>
      </w:tr>
      <w:tr w:rsidR="009B47CA" w:rsidRPr="00C63E25" w:rsidTr="00E63EA0">
        <w:trPr>
          <w:trHeight w:val="30"/>
          <w:tblCellSpacing w:w="0" w:type="auto"/>
        </w:trPr>
        <w:tc>
          <w:tcPr>
            <w:tcW w:w="267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0111000</w:t>
            </w:r>
          </w:p>
        </w:tc>
        <w:tc>
          <w:tcPr>
            <w:tcW w:w="33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Негізгі орта білім беру*</w:t>
            </w:r>
          </w:p>
        </w:tc>
        <w:tc>
          <w:tcPr>
            <w:tcW w:w="1809" w:type="dxa"/>
            <w:vMerge w:val="restart"/>
            <w:tcBorders>
              <w:top w:val="single" w:sz="4" w:space="0" w:color="CFCFCF"/>
              <w:left w:val="single" w:sz="4" w:space="0" w:color="CFCFCF"/>
              <w:right w:val="single" w:sz="4" w:space="0" w:color="CFCFCF"/>
            </w:tcBorders>
            <w:tcMar>
              <w:top w:w="15" w:type="dxa"/>
              <w:left w:w="15" w:type="dxa"/>
              <w:bottom w:w="15" w:type="dxa"/>
              <w:right w:w="15" w:type="dxa"/>
            </w:tcMar>
            <w:vAlign w:val="center"/>
          </w:tcPr>
          <w:p w:rsidR="009B47CA" w:rsidRPr="00C63E25" w:rsidRDefault="009B47CA" w:rsidP="00FB61BE">
            <w:pPr>
              <w:spacing w:after="20"/>
              <w:ind w:left="20"/>
              <w:jc w:val="both"/>
            </w:pPr>
            <w:r>
              <w:rPr>
                <w:color w:val="000000"/>
                <w:lang w:val="kk-KZ"/>
              </w:rPr>
              <w:t>Қазақ әдебиеті</w:t>
            </w:r>
          </w:p>
        </w:tc>
        <w:tc>
          <w:tcPr>
            <w:tcW w:w="1686" w:type="dxa"/>
            <w:vMerge w:val="restart"/>
            <w:tcBorders>
              <w:top w:val="single" w:sz="4" w:space="0" w:color="CFCFCF"/>
              <w:left w:val="single" w:sz="4" w:space="0" w:color="CFCFCF"/>
            </w:tcBorders>
            <w:tcMar>
              <w:top w:w="15" w:type="dxa"/>
              <w:left w:w="15" w:type="dxa"/>
              <w:bottom w:w="15" w:type="dxa"/>
              <w:right w:w="15" w:type="dxa"/>
            </w:tcMar>
            <w:vAlign w:val="center"/>
          </w:tcPr>
          <w:p w:rsidR="009B47CA" w:rsidRPr="00C63E25" w:rsidRDefault="009B47CA" w:rsidP="00E63EA0">
            <w:pPr>
              <w:spacing w:after="20"/>
              <w:ind w:left="20"/>
              <w:jc w:val="both"/>
            </w:pPr>
            <w:r>
              <w:rPr>
                <w:color w:val="000000"/>
                <w:lang w:val="kk-KZ"/>
              </w:rPr>
              <w:t>Қазақ әдебиеті</w:t>
            </w:r>
          </w:p>
        </w:tc>
      </w:tr>
      <w:tr w:rsidR="009B47CA" w:rsidRPr="00C63E25" w:rsidTr="00E63EA0">
        <w:trPr>
          <w:trHeight w:val="30"/>
          <w:tblCellSpacing w:w="0" w:type="auto"/>
        </w:trPr>
        <w:tc>
          <w:tcPr>
            <w:tcW w:w="267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rPr>
                <w:color w:val="000000"/>
              </w:rPr>
            </w:pPr>
            <w:r w:rsidRPr="00684EF3">
              <w:rPr>
                <w:color w:val="000000"/>
                <w:lang w:val="kk-KZ"/>
              </w:rPr>
              <w:t>0111001</w:t>
            </w:r>
          </w:p>
        </w:tc>
        <w:tc>
          <w:tcPr>
            <w:tcW w:w="33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3472A7" w:rsidRDefault="009B47CA">
            <w:pPr>
              <w:spacing w:after="20"/>
              <w:ind w:left="20"/>
              <w:jc w:val="both"/>
              <w:rPr>
                <w:color w:val="000000"/>
                <w:lang w:val="kk-KZ"/>
              </w:rPr>
            </w:pPr>
            <w:r>
              <w:rPr>
                <w:color w:val="000000"/>
                <w:lang w:val="kk-KZ"/>
              </w:rPr>
              <w:t>Қазақ тілі мен әдебиеті мұғалімі</w:t>
            </w:r>
          </w:p>
        </w:tc>
        <w:tc>
          <w:tcPr>
            <w:tcW w:w="1809" w:type="dxa"/>
            <w:vMerge/>
            <w:tcBorders>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3472A7" w:rsidRDefault="009B47CA">
            <w:pPr>
              <w:spacing w:after="20"/>
              <w:ind w:left="20"/>
              <w:jc w:val="both"/>
              <w:rPr>
                <w:color w:val="000000"/>
                <w:lang w:val="kk-KZ"/>
              </w:rPr>
            </w:pPr>
          </w:p>
        </w:tc>
        <w:tc>
          <w:tcPr>
            <w:tcW w:w="1686" w:type="dxa"/>
            <w:vMerge/>
            <w:tcBorders>
              <w:left w:val="single" w:sz="4" w:space="0" w:color="CFCFCF"/>
              <w:bottom w:val="single" w:sz="4" w:space="0" w:color="CFCFCF"/>
            </w:tcBorders>
            <w:tcMar>
              <w:top w:w="15" w:type="dxa"/>
              <w:left w:w="15" w:type="dxa"/>
              <w:bottom w:w="15" w:type="dxa"/>
              <w:right w:w="15" w:type="dxa"/>
            </w:tcMar>
            <w:vAlign w:val="center"/>
          </w:tcPr>
          <w:p w:rsidR="009B47CA" w:rsidRPr="00C63E25" w:rsidRDefault="009B47CA">
            <w:pPr>
              <w:spacing w:after="20"/>
              <w:ind w:left="20"/>
              <w:jc w:val="both"/>
              <w:rPr>
                <w:color w:val="000000"/>
              </w:rPr>
            </w:pPr>
          </w:p>
        </w:tc>
      </w:tr>
      <w:tr w:rsidR="009B47CA" w:rsidRPr="00C63E25">
        <w:trPr>
          <w:trHeight w:val="30"/>
          <w:tblCellSpacing w:w="0" w:type="auto"/>
        </w:trPr>
        <w:tc>
          <w:tcPr>
            <w:tcW w:w="0" w:type="auto"/>
            <w:gridSpan w:val="4"/>
            <w:tcBorders>
              <w:top w:val="single" w:sz="4" w:space="0" w:color="CFCFCF"/>
              <w:bottom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0200000 – Құқық</w:t>
            </w:r>
          </w:p>
        </w:tc>
      </w:tr>
      <w:tr w:rsidR="009B47CA" w:rsidRPr="00C63E25" w:rsidTr="00DB2083">
        <w:trPr>
          <w:trHeight w:val="30"/>
          <w:tblCellSpacing w:w="0" w:type="auto"/>
        </w:trPr>
        <w:tc>
          <w:tcPr>
            <w:tcW w:w="267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0201000</w:t>
            </w:r>
          </w:p>
        </w:tc>
        <w:tc>
          <w:tcPr>
            <w:tcW w:w="33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Құқықтану</w:t>
            </w:r>
          </w:p>
        </w:tc>
        <w:tc>
          <w:tcPr>
            <w:tcW w:w="1809" w:type="dxa"/>
            <w:vMerge w:val="restart"/>
            <w:tcBorders>
              <w:top w:val="single" w:sz="4" w:space="0" w:color="CFCFCF"/>
              <w:left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Құқық негіздері</w:t>
            </w:r>
          </w:p>
        </w:tc>
        <w:tc>
          <w:tcPr>
            <w:tcW w:w="1686" w:type="dxa"/>
            <w:vMerge w:val="restart"/>
            <w:tcBorders>
              <w:top w:val="single" w:sz="4" w:space="0" w:color="CFCFCF"/>
              <w:left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Дүниежүзі тарихы</w:t>
            </w:r>
          </w:p>
        </w:tc>
      </w:tr>
      <w:tr w:rsidR="009B47CA" w:rsidRPr="00C63E25" w:rsidTr="00DB2083">
        <w:trPr>
          <w:trHeight w:val="30"/>
          <w:tblCellSpacing w:w="0" w:type="auto"/>
        </w:trPr>
        <w:tc>
          <w:tcPr>
            <w:tcW w:w="267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3472A7" w:rsidRDefault="009B47CA">
            <w:pPr>
              <w:spacing w:after="20"/>
              <w:ind w:left="20"/>
              <w:jc w:val="both"/>
              <w:rPr>
                <w:color w:val="000000"/>
                <w:lang w:val="kk-KZ"/>
              </w:rPr>
            </w:pPr>
            <w:r>
              <w:rPr>
                <w:color w:val="000000"/>
                <w:lang w:val="kk-KZ"/>
              </w:rPr>
              <w:t>0201023</w:t>
            </w:r>
          </w:p>
        </w:tc>
        <w:tc>
          <w:tcPr>
            <w:tcW w:w="33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3472A7" w:rsidRDefault="009B47CA">
            <w:pPr>
              <w:spacing w:after="20"/>
              <w:ind w:left="20"/>
              <w:jc w:val="both"/>
              <w:rPr>
                <w:color w:val="000000"/>
                <w:lang w:val="kk-KZ"/>
              </w:rPr>
            </w:pPr>
            <w:r>
              <w:rPr>
                <w:color w:val="000000"/>
                <w:lang w:val="kk-KZ"/>
              </w:rPr>
              <w:t>Кеңесші-заңгер</w:t>
            </w:r>
          </w:p>
        </w:tc>
        <w:tc>
          <w:tcPr>
            <w:tcW w:w="1809" w:type="dxa"/>
            <w:vMerge/>
            <w:tcBorders>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rPr>
                <w:color w:val="000000"/>
              </w:rPr>
            </w:pPr>
          </w:p>
        </w:tc>
        <w:tc>
          <w:tcPr>
            <w:tcW w:w="1686" w:type="dxa"/>
            <w:vMerge/>
            <w:tcBorders>
              <w:left w:val="single" w:sz="4" w:space="0" w:color="CFCFCF"/>
              <w:bottom w:val="single" w:sz="4" w:space="0" w:color="CFCFCF"/>
            </w:tcBorders>
            <w:tcMar>
              <w:top w:w="15" w:type="dxa"/>
              <w:left w:w="15" w:type="dxa"/>
              <w:bottom w:w="15" w:type="dxa"/>
              <w:right w:w="15" w:type="dxa"/>
            </w:tcMar>
            <w:vAlign w:val="center"/>
          </w:tcPr>
          <w:p w:rsidR="009B47CA" w:rsidRPr="00C63E25" w:rsidRDefault="009B47CA">
            <w:pPr>
              <w:spacing w:after="20"/>
              <w:ind w:left="20"/>
              <w:jc w:val="both"/>
              <w:rPr>
                <w:color w:val="000000"/>
              </w:rPr>
            </w:pPr>
          </w:p>
        </w:tc>
      </w:tr>
      <w:tr w:rsidR="009B47CA" w:rsidRPr="00C63E25" w:rsidTr="0009091C">
        <w:trPr>
          <w:trHeight w:val="30"/>
          <w:tblCellSpacing w:w="0" w:type="auto"/>
        </w:trPr>
        <w:tc>
          <w:tcPr>
            <w:tcW w:w="267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rPr>
                <w:color w:val="000000"/>
              </w:rPr>
            </w:pPr>
          </w:p>
        </w:tc>
        <w:tc>
          <w:tcPr>
            <w:tcW w:w="33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rPr>
                <w:color w:val="000000"/>
              </w:rPr>
            </w:pPr>
          </w:p>
        </w:tc>
        <w:tc>
          <w:tcPr>
            <w:tcW w:w="180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rPr>
                <w:color w:val="000000"/>
              </w:rPr>
            </w:pPr>
          </w:p>
        </w:tc>
        <w:tc>
          <w:tcPr>
            <w:tcW w:w="168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9B47CA" w:rsidRPr="00C63E25" w:rsidRDefault="009B47CA">
            <w:pPr>
              <w:spacing w:after="20"/>
              <w:ind w:left="20"/>
              <w:jc w:val="both"/>
              <w:rPr>
                <w:color w:val="000000"/>
              </w:rPr>
            </w:pPr>
          </w:p>
        </w:tc>
      </w:tr>
      <w:tr w:rsidR="009B47CA" w:rsidRPr="00C63E25">
        <w:trPr>
          <w:trHeight w:val="30"/>
          <w:tblCellSpacing w:w="0" w:type="auto"/>
        </w:trPr>
        <w:tc>
          <w:tcPr>
            <w:tcW w:w="0" w:type="auto"/>
            <w:gridSpan w:val="4"/>
            <w:tcBorders>
              <w:top w:val="single" w:sz="4" w:space="0" w:color="CFCFCF"/>
              <w:bottom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0400000 – Өнер және мәдениет</w:t>
            </w:r>
          </w:p>
        </w:tc>
      </w:tr>
      <w:tr w:rsidR="009B47CA" w:rsidRPr="00C63E25" w:rsidTr="00676443">
        <w:trPr>
          <w:trHeight w:val="30"/>
          <w:tblCellSpacing w:w="0" w:type="auto"/>
        </w:trPr>
        <w:tc>
          <w:tcPr>
            <w:tcW w:w="267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0401000</w:t>
            </w:r>
          </w:p>
        </w:tc>
        <w:tc>
          <w:tcPr>
            <w:tcW w:w="33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Кітапхана ісі</w:t>
            </w:r>
          </w:p>
        </w:tc>
        <w:tc>
          <w:tcPr>
            <w:tcW w:w="1809" w:type="dxa"/>
            <w:vMerge w:val="restart"/>
            <w:tcBorders>
              <w:top w:val="single" w:sz="4" w:space="0" w:color="CFCFCF"/>
              <w:left w:val="single" w:sz="4" w:space="0" w:color="CFCFCF"/>
              <w:right w:val="single" w:sz="4" w:space="0" w:color="CFCFCF"/>
            </w:tcBorders>
            <w:tcMar>
              <w:top w:w="15" w:type="dxa"/>
              <w:left w:w="15" w:type="dxa"/>
              <w:bottom w:w="15" w:type="dxa"/>
              <w:right w:w="15" w:type="dxa"/>
            </w:tcMar>
            <w:vAlign w:val="center"/>
          </w:tcPr>
          <w:p w:rsidR="009B47CA" w:rsidRPr="00C63E25" w:rsidRDefault="009B47CA" w:rsidP="00E07058">
            <w:pPr>
              <w:spacing w:after="20"/>
              <w:ind w:left="20"/>
              <w:jc w:val="both"/>
            </w:pPr>
            <w:r w:rsidRPr="00C63E25">
              <w:rPr>
                <w:color w:val="000000"/>
              </w:rPr>
              <w:t>Әдебиет (оқыту тілдері бойынша)</w:t>
            </w:r>
          </w:p>
        </w:tc>
        <w:tc>
          <w:tcPr>
            <w:tcW w:w="1686" w:type="dxa"/>
            <w:vMerge w:val="restart"/>
            <w:tcBorders>
              <w:top w:val="single" w:sz="4" w:space="0" w:color="CFCFCF"/>
              <w:left w:val="single" w:sz="4" w:space="0" w:color="CFCFCF"/>
            </w:tcBorders>
            <w:tcMar>
              <w:top w:w="15" w:type="dxa"/>
              <w:left w:w="15" w:type="dxa"/>
              <w:bottom w:w="15" w:type="dxa"/>
              <w:right w:w="15" w:type="dxa"/>
            </w:tcMar>
            <w:vAlign w:val="center"/>
          </w:tcPr>
          <w:p w:rsidR="009B47CA" w:rsidRPr="00C63E25" w:rsidRDefault="009B47CA" w:rsidP="00E07058">
            <w:pPr>
              <w:spacing w:after="20"/>
              <w:ind w:left="20"/>
              <w:jc w:val="both"/>
            </w:pPr>
            <w:r w:rsidRPr="00C63E25">
              <w:rPr>
                <w:color w:val="000000"/>
              </w:rPr>
              <w:t>Әдебиет (оқыту тілдері бойынша)</w:t>
            </w:r>
          </w:p>
        </w:tc>
      </w:tr>
      <w:tr w:rsidR="009B47CA" w:rsidRPr="00C63E25" w:rsidTr="00676443">
        <w:trPr>
          <w:trHeight w:val="30"/>
          <w:tblCellSpacing w:w="0" w:type="auto"/>
        </w:trPr>
        <w:tc>
          <w:tcPr>
            <w:tcW w:w="267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3E5799" w:rsidRDefault="009B47CA">
            <w:pPr>
              <w:spacing w:after="20"/>
              <w:ind w:left="20"/>
              <w:jc w:val="both"/>
              <w:rPr>
                <w:color w:val="000000"/>
                <w:lang w:val="kk-KZ"/>
              </w:rPr>
            </w:pPr>
            <w:r>
              <w:rPr>
                <w:color w:val="000000"/>
                <w:lang w:val="kk-KZ"/>
              </w:rPr>
              <w:t>0401013</w:t>
            </w:r>
          </w:p>
        </w:tc>
        <w:tc>
          <w:tcPr>
            <w:tcW w:w="33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3E5799" w:rsidRDefault="009B47CA">
            <w:pPr>
              <w:spacing w:after="20"/>
              <w:ind w:left="20"/>
              <w:jc w:val="both"/>
              <w:rPr>
                <w:color w:val="000000"/>
                <w:lang w:val="kk-KZ"/>
              </w:rPr>
            </w:pPr>
            <w:r>
              <w:rPr>
                <w:color w:val="000000"/>
                <w:lang w:val="kk-KZ"/>
              </w:rPr>
              <w:t>Кітапханашы</w:t>
            </w:r>
          </w:p>
        </w:tc>
        <w:tc>
          <w:tcPr>
            <w:tcW w:w="1809" w:type="dxa"/>
            <w:vMerge/>
            <w:tcBorders>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rsidP="00E07058">
            <w:pPr>
              <w:spacing w:after="20"/>
              <w:ind w:left="20"/>
              <w:jc w:val="both"/>
            </w:pPr>
          </w:p>
        </w:tc>
        <w:tc>
          <w:tcPr>
            <w:tcW w:w="1686" w:type="dxa"/>
            <w:vMerge/>
            <w:tcBorders>
              <w:left w:val="single" w:sz="4" w:space="0" w:color="CFCFCF"/>
              <w:bottom w:val="single" w:sz="4" w:space="0" w:color="CFCFCF"/>
            </w:tcBorders>
            <w:tcMar>
              <w:top w:w="15" w:type="dxa"/>
              <w:left w:w="15" w:type="dxa"/>
              <w:bottom w:w="15" w:type="dxa"/>
              <w:right w:w="15" w:type="dxa"/>
            </w:tcMar>
            <w:vAlign w:val="center"/>
          </w:tcPr>
          <w:p w:rsidR="009B47CA" w:rsidRPr="00C63E25" w:rsidRDefault="009B47CA" w:rsidP="00E07058">
            <w:pPr>
              <w:spacing w:after="20"/>
              <w:ind w:left="20"/>
              <w:jc w:val="both"/>
            </w:pPr>
          </w:p>
        </w:tc>
      </w:tr>
      <w:tr w:rsidR="009B47CA" w:rsidRPr="00467D3A">
        <w:trPr>
          <w:trHeight w:val="30"/>
          <w:tblCellSpacing w:w="0" w:type="auto"/>
        </w:trPr>
        <w:tc>
          <w:tcPr>
            <w:tcW w:w="0" w:type="auto"/>
            <w:gridSpan w:val="4"/>
            <w:tcBorders>
              <w:top w:val="single" w:sz="4" w:space="0" w:color="CFCFCF"/>
              <w:bottom w:val="single" w:sz="4" w:space="0" w:color="CFCFCF"/>
            </w:tcBorders>
            <w:tcMar>
              <w:top w:w="15" w:type="dxa"/>
              <w:left w:w="15" w:type="dxa"/>
              <w:bottom w:w="15" w:type="dxa"/>
              <w:right w:w="15" w:type="dxa"/>
            </w:tcMar>
            <w:vAlign w:val="center"/>
          </w:tcPr>
          <w:p w:rsidR="009B47CA" w:rsidRPr="00C63E25" w:rsidRDefault="009B47CA">
            <w:pPr>
              <w:spacing w:after="20"/>
              <w:ind w:left="20"/>
              <w:jc w:val="both"/>
              <w:rPr>
                <w:lang w:val="ru-RU"/>
              </w:rPr>
            </w:pPr>
            <w:r w:rsidRPr="00C63E25">
              <w:rPr>
                <w:color w:val="000000"/>
                <w:lang w:val="ru-RU"/>
              </w:rPr>
              <w:t>0500000 - Қызмет көрсету, экономика және басқару</w:t>
            </w:r>
          </w:p>
        </w:tc>
      </w:tr>
      <w:tr w:rsidR="009B47CA" w:rsidRPr="00C63E25" w:rsidTr="003F4AC8">
        <w:trPr>
          <w:trHeight w:val="30"/>
          <w:tblCellSpacing w:w="0" w:type="auto"/>
        </w:trPr>
        <w:tc>
          <w:tcPr>
            <w:tcW w:w="267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0516000</w:t>
            </w:r>
          </w:p>
        </w:tc>
        <w:tc>
          <w:tcPr>
            <w:tcW w:w="33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Қаржы (салалар бойынша)</w:t>
            </w:r>
          </w:p>
        </w:tc>
        <w:tc>
          <w:tcPr>
            <w:tcW w:w="1809" w:type="dxa"/>
            <w:vMerge w:val="restart"/>
            <w:tcBorders>
              <w:top w:val="single" w:sz="4" w:space="0" w:color="CFCFCF"/>
              <w:left w:val="single" w:sz="4" w:space="0" w:color="CFCFCF"/>
              <w:right w:val="single" w:sz="4" w:space="0" w:color="CFCFCF"/>
            </w:tcBorders>
            <w:tcMar>
              <w:top w:w="15" w:type="dxa"/>
              <w:left w:w="15" w:type="dxa"/>
              <w:bottom w:w="15" w:type="dxa"/>
              <w:right w:w="15" w:type="dxa"/>
            </w:tcMar>
            <w:vAlign w:val="center"/>
          </w:tcPr>
          <w:p w:rsidR="009B47CA" w:rsidRPr="00C63E25" w:rsidRDefault="009B47CA" w:rsidP="002D299E">
            <w:pPr>
              <w:spacing w:after="20"/>
              <w:ind w:left="20"/>
              <w:jc w:val="both"/>
            </w:pPr>
            <w:r w:rsidRPr="00C63E25">
              <w:rPr>
                <w:color w:val="000000"/>
              </w:rPr>
              <w:t>Математика</w:t>
            </w:r>
          </w:p>
        </w:tc>
        <w:tc>
          <w:tcPr>
            <w:tcW w:w="1686" w:type="dxa"/>
            <w:vMerge w:val="restart"/>
            <w:tcBorders>
              <w:top w:val="single" w:sz="4" w:space="0" w:color="CFCFCF"/>
              <w:left w:val="single" w:sz="4" w:space="0" w:color="CFCFCF"/>
            </w:tcBorders>
            <w:tcMar>
              <w:top w:w="15" w:type="dxa"/>
              <w:left w:w="15" w:type="dxa"/>
              <w:bottom w:w="15" w:type="dxa"/>
              <w:right w:w="15" w:type="dxa"/>
            </w:tcMar>
            <w:vAlign w:val="center"/>
          </w:tcPr>
          <w:p w:rsidR="009B47CA" w:rsidRPr="00C63E25" w:rsidRDefault="009B47CA" w:rsidP="002D299E">
            <w:pPr>
              <w:spacing w:after="20"/>
              <w:ind w:left="20"/>
              <w:jc w:val="both"/>
            </w:pPr>
            <w:r w:rsidRPr="00C63E25">
              <w:rPr>
                <w:color w:val="000000"/>
              </w:rPr>
              <w:t>Математика</w:t>
            </w:r>
          </w:p>
        </w:tc>
      </w:tr>
      <w:tr w:rsidR="009B47CA" w:rsidRPr="00C63E25" w:rsidTr="003E5799">
        <w:trPr>
          <w:trHeight w:val="30"/>
          <w:tblCellSpacing w:w="0" w:type="auto"/>
        </w:trPr>
        <w:tc>
          <w:tcPr>
            <w:tcW w:w="267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3E5799" w:rsidRDefault="009B47CA">
            <w:pPr>
              <w:spacing w:after="20"/>
              <w:ind w:left="20"/>
              <w:jc w:val="both"/>
              <w:rPr>
                <w:color w:val="000000"/>
                <w:lang w:val="kk-KZ"/>
              </w:rPr>
            </w:pPr>
            <w:r>
              <w:rPr>
                <w:color w:val="000000"/>
                <w:lang w:val="kk-KZ"/>
              </w:rPr>
              <w:t>0516053</w:t>
            </w:r>
          </w:p>
        </w:tc>
        <w:tc>
          <w:tcPr>
            <w:tcW w:w="33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3E5799" w:rsidRDefault="009B47CA">
            <w:pPr>
              <w:spacing w:after="20"/>
              <w:ind w:left="20"/>
              <w:jc w:val="both"/>
              <w:rPr>
                <w:color w:val="000000"/>
                <w:lang w:val="kk-KZ"/>
              </w:rPr>
            </w:pPr>
            <w:r>
              <w:rPr>
                <w:color w:val="000000"/>
                <w:lang w:val="kk-KZ"/>
              </w:rPr>
              <w:t>Қаржы жұмысы бойынша экономист</w:t>
            </w:r>
          </w:p>
        </w:tc>
        <w:tc>
          <w:tcPr>
            <w:tcW w:w="1809" w:type="dxa"/>
            <w:vMerge/>
            <w:tcBorders>
              <w:left w:val="single" w:sz="4" w:space="0" w:color="CFCFCF"/>
              <w:right w:val="single" w:sz="4" w:space="0" w:color="CFCFCF"/>
            </w:tcBorders>
            <w:tcMar>
              <w:top w:w="15" w:type="dxa"/>
              <w:left w:w="15" w:type="dxa"/>
              <w:bottom w:w="15" w:type="dxa"/>
              <w:right w:w="15" w:type="dxa"/>
            </w:tcMar>
            <w:vAlign w:val="center"/>
          </w:tcPr>
          <w:p w:rsidR="009B47CA" w:rsidRPr="00C63E25" w:rsidRDefault="009B47CA" w:rsidP="002D299E">
            <w:pPr>
              <w:spacing w:after="20"/>
              <w:ind w:left="20"/>
              <w:jc w:val="both"/>
            </w:pPr>
          </w:p>
        </w:tc>
        <w:tc>
          <w:tcPr>
            <w:tcW w:w="1686" w:type="dxa"/>
            <w:vMerge/>
            <w:tcBorders>
              <w:left w:val="single" w:sz="4" w:space="0" w:color="CFCFCF"/>
            </w:tcBorders>
            <w:tcMar>
              <w:top w:w="15" w:type="dxa"/>
              <w:left w:w="15" w:type="dxa"/>
              <w:bottom w:w="15" w:type="dxa"/>
              <w:right w:w="15" w:type="dxa"/>
            </w:tcMar>
            <w:vAlign w:val="center"/>
          </w:tcPr>
          <w:p w:rsidR="009B47CA" w:rsidRPr="00C63E25" w:rsidRDefault="009B47CA" w:rsidP="002D299E">
            <w:pPr>
              <w:spacing w:after="20"/>
              <w:ind w:left="20"/>
              <w:jc w:val="both"/>
            </w:pPr>
          </w:p>
        </w:tc>
      </w:tr>
      <w:tr w:rsidR="009B47CA" w:rsidRPr="003E5799" w:rsidTr="003F4AC8">
        <w:trPr>
          <w:trHeight w:val="30"/>
          <w:tblCellSpacing w:w="0" w:type="auto"/>
        </w:trPr>
        <w:tc>
          <w:tcPr>
            <w:tcW w:w="267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Default="009B47CA">
            <w:pPr>
              <w:spacing w:after="20"/>
              <w:ind w:left="20"/>
              <w:jc w:val="both"/>
              <w:rPr>
                <w:color w:val="000000"/>
                <w:lang w:val="kk-KZ"/>
              </w:rPr>
            </w:pPr>
            <w:r>
              <w:rPr>
                <w:color w:val="000000"/>
                <w:lang w:val="kk-KZ"/>
              </w:rPr>
              <w:t>051000</w:t>
            </w:r>
          </w:p>
        </w:tc>
        <w:tc>
          <w:tcPr>
            <w:tcW w:w="33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Default="009B47CA">
            <w:pPr>
              <w:spacing w:after="20"/>
              <w:ind w:left="20"/>
              <w:jc w:val="both"/>
              <w:rPr>
                <w:color w:val="000000"/>
                <w:lang w:val="kk-KZ"/>
              </w:rPr>
            </w:pPr>
            <w:r>
              <w:rPr>
                <w:color w:val="000000"/>
                <w:lang w:val="kk-KZ"/>
              </w:rPr>
              <w:t>Іс қағаздарын жүргізу және мұрағаттану (салалары  және қолдану аясында)</w:t>
            </w:r>
          </w:p>
        </w:tc>
        <w:tc>
          <w:tcPr>
            <w:tcW w:w="1809" w:type="dxa"/>
            <w:tcBorders>
              <w:left w:val="single" w:sz="4" w:space="0" w:color="CFCFCF"/>
              <w:bottom w:val="single" w:sz="4" w:space="0" w:color="CFCFCF"/>
              <w:right w:val="single" w:sz="4" w:space="0" w:color="CFCFCF"/>
            </w:tcBorders>
            <w:tcMar>
              <w:top w:w="15" w:type="dxa"/>
              <w:left w:w="15" w:type="dxa"/>
              <w:bottom w:w="15" w:type="dxa"/>
              <w:right w:w="15" w:type="dxa"/>
            </w:tcMar>
            <w:vAlign w:val="center"/>
          </w:tcPr>
          <w:p w:rsidR="009B47CA" w:rsidRPr="003E5799" w:rsidRDefault="009B47CA" w:rsidP="002D299E">
            <w:pPr>
              <w:spacing w:after="20"/>
              <w:ind w:left="20"/>
              <w:jc w:val="both"/>
              <w:rPr>
                <w:lang w:val="kk-KZ"/>
              </w:rPr>
            </w:pPr>
            <w:r w:rsidRPr="00C63E25">
              <w:rPr>
                <w:color w:val="000000"/>
              </w:rPr>
              <w:t>Әдебиет (оқыту тілдері бойынша)</w:t>
            </w:r>
          </w:p>
        </w:tc>
        <w:tc>
          <w:tcPr>
            <w:tcW w:w="1686" w:type="dxa"/>
            <w:tcBorders>
              <w:left w:val="single" w:sz="4" w:space="0" w:color="CFCFCF"/>
              <w:bottom w:val="single" w:sz="4" w:space="0" w:color="CFCFCF"/>
            </w:tcBorders>
            <w:tcMar>
              <w:top w:w="15" w:type="dxa"/>
              <w:left w:w="15" w:type="dxa"/>
              <w:bottom w:w="15" w:type="dxa"/>
              <w:right w:w="15" w:type="dxa"/>
            </w:tcMar>
            <w:vAlign w:val="center"/>
          </w:tcPr>
          <w:p w:rsidR="009B47CA" w:rsidRPr="003E5799" w:rsidRDefault="009B47CA" w:rsidP="002D299E">
            <w:pPr>
              <w:spacing w:after="20"/>
              <w:ind w:left="20"/>
              <w:jc w:val="both"/>
              <w:rPr>
                <w:lang w:val="kk-KZ"/>
              </w:rPr>
            </w:pPr>
            <w:r>
              <w:rPr>
                <w:lang w:val="kk-KZ"/>
              </w:rPr>
              <w:t>Қазақ немесе орыс тілі</w:t>
            </w:r>
          </w:p>
        </w:tc>
      </w:tr>
    </w:tbl>
    <w:p w:rsidR="009B47CA" w:rsidRDefault="009B47CA">
      <w:pPr>
        <w:spacing w:after="0"/>
        <w:jc w:val="both"/>
        <w:rPr>
          <w:color w:val="000000"/>
          <w:lang w:val="kk-KZ"/>
        </w:rPr>
      </w:pPr>
    </w:p>
    <w:p w:rsidR="009B47CA" w:rsidRDefault="009B47CA">
      <w:pPr>
        <w:spacing w:after="0"/>
        <w:jc w:val="both"/>
        <w:rPr>
          <w:color w:val="000000"/>
          <w:lang w:val="kk-KZ"/>
        </w:rPr>
      </w:pPr>
      <w:r w:rsidRPr="003472A7">
        <w:rPr>
          <w:color w:val="000000"/>
          <w:lang w:val="kk-KZ"/>
        </w:rPr>
        <w:t>      Ескертпе*: бейіндік пәннің атауын білім беру ұйымы берілетін мамандық бойынша біліктілігіне байланысты анықтайды.</w:t>
      </w:r>
    </w:p>
    <w:p w:rsidR="009B47CA" w:rsidRPr="003472A7" w:rsidRDefault="009B47CA">
      <w:pPr>
        <w:spacing w:after="0"/>
        <w:jc w:val="both"/>
        <w:rPr>
          <w:lang w:val="kk-KZ"/>
        </w:rPr>
      </w:pPr>
    </w:p>
    <w:tbl>
      <w:tblPr>
        <w:tblW w:w="0" w:type="auto"/>
        <w:tblCellSpacing w:w="0" w:type="auto"/>
        <w:tblLook w:val="00A0"/>
      </w:tblPr>
      <w:tblGrid>
        <w:gridCol w:w="5949"/>
        <w:gridCol w:w="3720"/>
      </w:tblGrid>
      <w:tr w:rsidR="009B47CA" w:rsidRPr="00C63E25">
        <w:trPr>
          <w:trHeight w:val="30"/>
          <w:tblCellSpacing w:w="0" w:type="auto"/>
        </w:trPr>
        <w:tc>
          <w:tcPr>
            <w:tcW w:w="7780" w:type="dxa"/>
            <w:tcMar>
              <w:top w:w="15" w:type="dxa"/>
              <w:left w:w="15" w:type="dxa"/>
              <w:bottom w:w="15" w:type="dxa"/>
              <w:right w:w="15" w:type="dxa"/>
            </w:tcMar>
            <w:vAlign w:val="center"/>
          </w:tcPr>
          <w:p w:rsidR="009B47CA" w:rsidRPr="003472A7" w:rsidRDefault="009B47CA">
            <w:pPr>
              <w:spacing w:after="0"/>
              <w:jc w:val="center"/>
              <w:rPr>
                <w:lang w:val="kk-KZ"/>
              </w:rPr>
            </w:pPr>
            <w:r w:rsidRPr="003472A7">
              <w:rPr>
                <w:color w:val="000000"/>
                <w:lang w:val="kk-KZ"/>
              </w:rPr>
              <w:t> </w:t>
            </w:r>
          </w:p>
        </w:tc>
        <w:tc>
          <w:tcPr>
            <w:tcW w:w="4600" w:type="dxa"/>
            <w:tcMar>
              <w:top w:w="15" w:type="dxa"/>
              <w:left w:w="15" w:type="dxa"/>
              <w:bottom w:w="15" w:type="dxa"/>
              <w:right w:w="15" w:type="dxa"/>
            </w:tcMar>
            <w:vAlign w:val="center"/>
          </w:tcPr>
          <w:p w:rsidR="009B47CA" w:rsidRPr="00C63E25" w:rsidRDefault="009B47CA">
            <w:pPr>
              <w:spacing w:after="0"/>
              <w:jc w:val="center"/>
            </w:pPr>
            <w:r w:rsidRPr="00D554CF">
              <w:rPr>
                <w:lang w:val="kk-KZ"/>
              </w:rPr>
              <w:br/>
            </w:r>
            <w:r w:rsidRPr="00C63E25">
              <w:rPr>
                <w:color w:val="000000"/>
              </w:rPr>
              <w:t>2-қосымша</w:t>
            </w:r>
          </w:p>
        </w:tc>
      </w:tr>
    </w:tbl>
    <w:p w:rsidR="009B47CA" w:rsidRPr="00C63E25" w:rsidRDefault="009B47CA" w:rsidP="007D5A61">
      <w:pPr>
        <w:spacing w:after="0"/>
        <w:jc w:val="center"/>
      </w:pPr>
      <w:bookmarkStart w:id="47" w:name="z61"/>
      <w:r w:rsidRPr="00C63E25">
        <w:rPr>
          <w:b/>
          <w:color w:val="000000"/>
        </w:rPr>
        <w:t>Арнаулы және (немесе) шығармашылық емтихандарды өткізу нысаны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7"/>
        <w:gridCol w:w="1561"/>
        <w:gridCol w:w="6166"/>
      </w:tblGrid>
      <w:tr w:rsidR="009B47CA" w:rsidRPr="00C63E25" w:rsidTr="007D5A61">
        <w:trPr>
          <w:trHeight w:val="30"/>
        </w:trPr>
        <w:tc>
          <w:tcPr>
            <w:tcW w:w="1827" w:type="dxa"/>
            <w:vMerge w:val="restart"/>
            <w:tcMar>
              <w:top w:w="15" w:type="dxa"/>
              <w:left w:w="15" w:type="dxa"/>
              <w:bottom w:w="15" w:type="dxa"/>
              <w:right w:w="15" w:type="dxa"/>
            </w:tcMar>
            <w:vAlign w:val="center"/>
          </w:tcPr>
          <w:bookmarkEnd w:id="47"/>
          <w:p w:rsidR="009B47CA" w:rsidRPr="00C63E25" w:rsidRDefault="009B47CA">
            <w:pPr>
              <w:spacing w:after="20"/>
              <w:ind w:left="20"/>
              <w:jc w:val="both"/>
            </w:pPr>
            <w:r w:rsidRPr="00C63E25">
              <w:rPr>
                <w:color w:val="000000"/>
              </w:rPr>
              <w:t>Техникалық және кәсіптік білім мамандықтарының коды</w:t>
            </w:r>
          </w:p>
        </w:tc>
        <w:tc>
          <w:tcPr>
            <w:tcW w:w="1579" w:type="dxa"/>
            <w:vMerge w:val="restart"/>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Мамандықтың атауы</w:t>
            </w:r>
          </w:p>
        </w:tc>
        <w:tc>
          <w:tcPr>
            <w:tcW w:w="0" w:type="auto"/>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Арнаулы және (немесе) шығармашылық емтихандарды өткізу нысаны</w:t>
            </w:r>
          </w:p>
        </w:tc>
      </w:tr>
      <w:tr w:rsidR="009B47CA" w:rsidRPr="00467D3A" w:rsidTr="007D5A61">
        <w:trPr>
          <w:trHeight w:val="30"/>
        </w:trPr>
        <w:tc>
          <w:tcPr>
            <w:tcW w:w="0" w:type="auto"/>
            <w:vMerge/>
          </w:tcPr>
          <w:p w:rsidR="009B47CA" w:rsidRPr="00C63E25" w:rsidRDefault="009B47CA"/>
        </w:tc>
        <w:tc>
          <w:tcPr>
            <w:tcW w:w="0" w:type="auto"/>
            <w:vMerge/>
          </w:tcPr>
          <w:p w:rsidR="009B47CA" w:rsidRPr="00C63E25" w:rsidRDefault="009B47CA"/>
        </w:tc>
        <w:tc>
          <w:tcPr>
            <w:tcW w:w="6148" w:type="dxa"/>
            <w:tcMar>
              <w:top w:w="15" w:type="dxa"/>
              <w:left w:w="15" w:type="dxa"/>
              <w:bottom w:w="15" w:type="dxa"/>
              <w:right w:w="15" w:type="dxa"/>
            </w:tcMar>
            <w:vAlign w:val="center"/>
          </w:tcPr>
          <w:p w:rsidR="009B47CA" w:rsidRPr="00C63E25" w:rsidRDefault="009B47CA">
            <w:pPr>
              <w:spacing w:after="20"/>
              <w:ind w:left="20"/>
              <w:jc w:val="both"/>
              <w:rPr>
                <w:lang w:val="ru-RU"/>
              </w:rPr>
            </w:pPr>
            <w:r w:rsidRPr="00C63E25">
              <w:rPr>
                <w:color w:val="000000"/>
                <w:lang w:val="ru-RU"/>
              </w:rPr>
              <w:t>Орта (жалпы орта) білім базасында</w:t>
            </w:r>
          </w:p>
        </w:tc>
      </w:tr>
      <w:tr w:rsidR="009B47CA" w:rsidRPr="00C63E25" w:rsidTr="007D5A61">
        <w:trPr>
          <w:trHeight w:val="30"/>
        </w:trPr>
        <w:tc>
          <w:tcPr>
            <w:tcW w:w="0" w:type="auto"/>
            <w:gridSpan w:val="3"/>
            <w:tcMar>
              <w:top w:w="15" w:type="dxa"/>
              <w:left w:w="15" w:type="dxa"/>
              <w:bottom w:w="15" w:type="dxa"/>
              <w:right w:w="15" w:type="dxa"/>
            </w:tcMar>
            <w:vAlign w:val="center"/>
          </w:tcPr>
          <w:p w:rsidR="009B47CA" w:rsidRPr="007D5A61" w:rsidRDefault="009B47CA" w:rsidP="007D5A61">
            <w:pPr>
              <w:spacing w:after="20"/>
              <w:ind w:left="20"/>
              <w:jc w:val="center"/>
              <w:rPr>
                <w:b/>
              </w:rPr>
            </w:pPr>
            <w:r w:rsidRPr="007D5A61">
              <w:rPr>
                <w:b/>
                <w:color w:val="000000"/>
              </w:rPr>
              <w:t>0100000 – Білім беру</w:t>
            </w:r>
          </w:p>
        </w:tc>
      </w:tr>
      <w:tr w:rsidR="009B47CA" w:rsidRPr="00C63E25" w:rsidTr="007D5A61">
        <w:trPr>
          <w:trHeight w:val="30"/>
        </w:trPr>
        <w:tc>
          <w:tcPr>
            <w:tcW w:w="1827" w:type="dxa"/>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0101000</w:t>
            </w:r>
          </w:p>
        </w:tc>
        <w:tc>
          <w:tcPr>
            <w:tcW w:w="1579" w:type="dxa"/>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Мектепке дейінгі білім беру және тәрбиелеу</w:t>
            </w:r>
          </w:p>
        </w:tc>
        <w:tc>
          <w:tcPr>
            <w:tcW w:w="6148" w:type="dxa"/>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Кәсіби жарамдылықты анықтау үшін әңгімелесу, оның ішінде педагогикалық жағдайды шешу</w:t>
            </w:r>
          </w:p>
        </w:tc>
      </w:tr>
      <w:tr w:rsidR="009B47CA" w:rsidRPr="00C63E25" w:rsidTr="007D5A61">
        <w:trPr>
          <w:trHeight w:val="30"/>
        </w:trPr>
        <w:tc>
          <w:tcPr>
            <w:tcW w:w="1827" w:type="dxa"/>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0103000</w:t>
            </w:r>
          </w:p>
        </w:tc>
        <w:tc>
          <w:tcPr>
            <w:tcW w:w="1579" w:type="dxa"/>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Дене тәрбиесі және спорт</w:t>
            </w:r>
          </w:p>
        </w:tc>
        <w:tc>
          <w:tcPr>
            <w:tcW w:w="6148" w:type="dxa"/>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Кәсіби жарамдылықты анықтау үшін әңгімелесу, оның ішінде педагогикалық жағдайды шешу. Мамандандыру бойыншанормативтерді тапсыру</w:t>
            </w:r>
          </w:p>
        </w:tc>
      </w:tr>
      <w:tr w:rsidR="009B47CA" w:rsidRPr="00C63E25" w:rsidTr="007D5A61">
        <w:trPr>
          <w:trHeight w:val="30"/>
        </w:trPr>
        <w:tc>
          <w:tcPr>
            <w:tcW w:w="1827" w:type="dxa"/>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 xml:space="preserve"> 0105000 </w:t>
            </w:r>
          </w:p>
        </w:tc>
        <w:tc>
          <w:tcPr>
            <w:tcW w:w="1579" w:type="dxa"/>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Бастауыш білім беру</w:t>
            </w:r>
          </w:p>
        </w:tc>
        <w:tc>
          <w:tcPr>
            <w:tcW w:w="6148" w:type="dxa"/>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Кәсіби жарамдылықты анықтау үшін әңгімелесу, оның ішінде педагогикалық жағдайды шешу</w:t>
            </w:r>
          </w:p>
        </w:tc>
      </w:tr>
      <w:tr w:rsidR="009B47CA" w:rsidRPr="00C63E25" w:rsidTr="007D5A61">
        <w:trPr>
          <w:trHeight w:val="30"/>
        </w:trPr>
        <w:tc>
          <w:tcPr>
            <w:tcW w:w="1827" w:type="dxa"/>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 xml:space="preserve"> 0111000 </w:t>
            </w:r>
          </w:p>
        </w:tc>
        <w:tc>
          <w:tcPr>
            <w:tcW w:w="1579" w:type="dxa"/>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Негізгі орта білім беру</w:t>
            </w:r>
          </w:p>
        </w:tc>
        <w:tc>
          <w:tcPr>
            <w:tcW w:w="6148" w:type="dxa"/>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Кәсіби жарамдылықты анықтау үшін әңгімелесу, оның ішінде педагогикалық жағдайды шешу</w:t>
            </w:r>
          </w:p>
        </w:tc>
      </w:tr>
      <w:tr w:rsidR="009B47CA" w:rsidRPr="00C63E25" w:rsidTr="007D5A61">
        <w:trPr>
          <w:trHeight w:val="30"/>
        </w:trPr>
        <w:tc>
          <w:tcPr>
            <w:tcW w:w="0" w:type="auto"/>
            <w:gridSpan w:val="3"/>
            <w:tcMar>
              <w:top w:w="15" w:type="dxa"/>
              <w:left w:w="15" w:type="dxa"/>
              <w:bottom w:w="15" w:type="dxa"/>
              <w:right w:w="15" w:type="dxa"/>
            </w:tcMar>
            <w:vAlign w:val="center"/>
          </w:tcPr>
          <w:p w:rsidR="009B47CA" w:rsidRPr="007D5A61" w:rsidRDefault="009B47CA" w:rsidP="007D5A61">
            <w:pPr>
              <w:spacing w:after="20"/>
              <w:ind w:left="20"/>
              <w:jc w:val="center"/>
              <w:rPr>
                <w:b/>
              </w:rPr>
            </w:pPr>
            <w:r w:rsidRPr="007D5A61">
              <w:rPr>
                <w:b/>
                <w:color w:val="000000"/>
              </w:rPr>
              <w:t>0400000- Өнер және мәдениет</w:t>
            </w:r>
          </w:p>
        </w:tc>
      </w:tr>
      <w:tr w:rsidR="009B47CA" w:rsidRPr="00C63E25" w:rsidTr="007D5A61">
        <w:trPr>
          <w:trHeight w:val="706"/>
        </w:trPr>
        <w:tc>
          <w:tcPr>
            <w:tcW w:w="1827" w:type="dxa"/>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 xml:space="preserve"> 0401000 </w:t>
            </w:r>
          </w:p>
        </w:tc>
        <w:tc>
          <w:tcPr>
            <w:tcW w:w="1579" w:type="dxa"/>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Кітапхана ісі</w:t>
            </w:r>
          </w:p>
        </w:tc>
        <w:tc>
          <w:tcPr>
            <w:tcW w:w="6148" w:type="dxa"/>
            <w:tcMar>
              <w:top w:w="15" w:type="dxa"/>
              <w:left w:w="15" w:type="dxa"/>
              <w:bottom w:w="15" w:type="dxa"/>
              <w:right w:w="15" w:type="dxa"/>
            </w:tcMar>
            <w:vAlign w:val="center"/>
          </w:tcPr>
          <w:p w:rsidR="009B47CA" w:rsidRPr="00C63E25" w:rsidRDefault="009B47CA">
            <w:pPr>
              <w:spacing w:after="20"/>
              <w:ind w:left="20"/>
              <w:jc w:val="both"/>
            </w:pPr>
            <w:r w:rsidRPr="00C63E25">
              <w:rPr>
                <w:color w:val="000000"/>
              </w:rPr>
              <w:t>Әдебиет бойынша ауызша емтихан</w:t>
            </w:r>
          </w:p>
        </w:tc>
      </w:tr>
    </w:tbl>
    <w:p w:rsidR="009B47CA" w:rsidRPr="00C63E25" w:rsidRDefault="009B47CA" w:rsidP="007D5A61">
      <w:pPr>
        <w:spacing w:after="0"/>
        <w:jc w:val="both"/>
      </w:pPr>
    </w:p>
    <w:sectPr w:rsidR="009B47CA" w:rsidRPr="00C63E25" w:rsidSect="00AB0ED7">
      <w:pgSz w:w="11907" w:h="16839" w:code="9"/>
      <w:pgMar w:top="1134"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54CA"/>
    <w:rsid w:val="0009091C"/>
    <w:rsid w:val="000A00D7"/>
    <w:rsid w:val="000C3895"/>
    <w:rsid w:val="00191B6F"/>
    <w:rsid w:val="002C45EF"/>
    <w:rsid w:val="002D299E"/>
    <w:rsid w:val="00305199"/>
    <w:rsid w:val="003472A7"/>
    <w:rsid w:val="00381B0A"/>
    <w:rsid w:val="003923F7"/>
    <w:rsid w:val="003E5799"/>
    <w:rsid w:val="003F4AC8"/>
    <w:rsid w:val="0041534D"/>
    <w:rsid w:val="00467D3A"/>
    <w:rsid w:val="0050004E"/>
    <w:rsid w:val="00640BD6"/>
    <w:rsid w:val="006732CB"/>
    <w:rsid w:val="00676443"/>
    <w:rsid w:val="00684EF3"/>
    <w:rsid w:val="007D5A61"/>
    <w:rsid w:val="00854325"/>
    <w:rsid w:val="008E6333"/>
    <w:rsid w:val="0093361F"/>
    <w:rsid w:val="009B47CA"/>
    <w:rsid w:val="00A04C66"/>
    <w:rsid w:val="00A42172"/>
    <w:rsid w:val="00A901A5"/>
    <w:rsid w:val="00AB0ED7"/>
    <w:rsid w:val="00AF54CA"/>
    <w:rsid w:val="00C63E25"/>
    <w:rsid w:val="00C85D71"/>
    <w:rsid w:val="00D554CF"/>
    <w:rsid w:val="00D84D10"/>
    <w:rsid w:val="00D93A09"/>
    <w:rsid w:val="00DB2083"/>
    <w:rsid w:val="00E07058"/>
    <w:rsid w:val="00E63EA0"/>
    <w:rsid w:val="00FB61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1A5"/>
    <w:pPr>
      <w:spacing w:after="200" w:line="276" w:lineRule="auto"/>
    </w:pPr>
    <w:rPr>
      <w:rFonts w:ascii="Times New Roman" w:eastAsia="Times New Roman" w:hAnsi="Times New Roman"/>
      <w:lang w:val="en-US" w:eastAsia="en-US"/>
    </w:rPr>
  </w:style>
  <w:style w:type="paragraph" w:styleId="Heading1">
    <w:name w:val="heading 1"/>
    <w:basedOn w:val="Normal"/>
    <w:next w:val="Normal"/>
    <w:link w:val="Heading1Char"/>
    <w:uiPriority w:val="99"/>
    <w:qFormat/>
    <w:rsid w:val="00A901A5"/>
    <w:pPr>
      <w:keepNext/>
      <w:keepLines/>
      <w:spacing w:before="480"/>
      <w:outlineLvl w:val="0"/>
    </w:pPr>
  </w:style>
  <w:style w:type="paragraph" w:styleId="Heading2">
    <w:name w:val="heading 2"/>
    <w:basedOn w:val="Normal"/>
    <w:next w:val="Normal"/>
    <w:link w:val="Heading2Char"/>
    <w:uiPriority w:val="99"/>
    <w:qFormat/>
    <w:rsid w:val="00A901A5"/>
    <w:pPr>
      <w:keepNext/>
      <w:keepLines/>
      <w:spacing w:before="200"/>
      <w:outlineLvl w:val="1"/>
    </w:pPr>
  </w:style>
  <w:style w:type="paragraph" w:styleId="Heading3">
    <w:name w:val="heading 3"/>
    <w:basedOn w:val="Normal"/>
    <w:next w:val="Normal"/>
    <w:link w:val="Heading3Char"/>
    <w:uiPriority w:val="99"/>
    <w:qFormat/>
    <w:rsid w:val="00A901A5"/>
    <w:pPr>
      <w:keepNext/>
      <w:keepLines/>
      <w:spacing w:before="200"/>
      <w:outlineLvl w:val="2"/>
    </w:pPr>
  </w:style>
  <w:style w:type="paragraph" w:styleId="Heading4">
    <w:name w:val="heading 4"/>
    <w:basedOn w:val="Normal"/>
    <w:next w:val="Normal"/>
    <w:link w:val="Heading4Char"/>
    <w:uiPriority w:val="99"/>
    <w:qFormat/>
    <w:rsid w:val="00A901A5"/>
    <w:pPr>
      <w:keepNext/>
      <w:keepLines/>
      <w:spacing w:before="200"/>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01A5"/>
    <w:rPr>
      <w:rFonts w:ascii="Times New Roman" w:hAnsi="Times New Roman" w:cs="Times New Roman"/>
    </w:rPr>
  </w:style>
  <w:style w:type="character" w:customStyle="1" w:styleId="Heading2Char">
    <w:name w:val="Heading 2 Char"/>
    <w:basedOn w:val="DefaultParagraphFont"/>
    <w:link w:val="Heading2"/>
    <w:uiPriority w:val="99"/>
    <w:locked/>
    <w:rsid w:val="00A901A5"/>
    <w:rPr>
      <w:rFonts w:ascii="Times New Roman" w:hAnsi="Times New Roman" w:cs="Times New Roman"/>
    </w:rPr>
  </w:style>
  <w:style w:type="character" w:customStyle="1" w:styleId="Heading3Char">
    <w:name w:val="Heading 3 Char"/>
    <w:basedOn w:val="DefaultParagraphFont"/>
    <w:link w:val="Heading3"/>
    <w:uiPriority w:val="99"/>
    <w:locked/>
    <w:rsid w:val="00A901A5"/>
    <w:rPr>
      <w:rFonts w:ascii="Times New Roman" w:hAnsi="Times New Roman" w:cs="Times New Roman"/>
    </w:rPr>
  </w:style>
  <w:style w:type="character" w:customStyle="1" w:styleId="Heading4Char">
    <w:name w:val="Heading 4 Char"/>
    <w:basedOn w:val="DefaultParagraphFont"/>
    <w:link w:val="Heading4"/>
    <w:uiPriority w:val="99"/>
    <w:locked/>
    <w:rsid w:val="00A901A5"/>
    <w:rPr>
      <w:rFonts w:ascii="Times New Roman" w:hAnsi="Times New Roman" w:cs="Times New Roman"/>
    </w:rPr>
  </w:style>
  <w:style w:type="paragraph" w:styleId="Header">
    <w:name w:val="header"/>
    <w:basedOn w:val="Normal"/>
    <w:link w:val="HeaderChar"/>
    <w:uiPriority w:val="99"/>
    <w:rsid w:val="00A901A5"/>
    <w:pPr>
      <w:tabs>
        <w:tab w:val="center" w:pos="4680"/>
        <w:tab w:val="right" w:pos="9360"/>
      </w:tabs>
    </w:pPr>
  </w:style>
  <w:style w:type="character" w:customStyle="1" w:styleId="HeaderChar">
    <w:name w:val="Header Char"/>
    <w:basedOn w:val="DefaultParagraphFont"/>
    <w:link w:val="Header"/>
    <w:uiPriority w:val="99"/>
    <w:locked/>
    <w:rsid w:val="00A901A5"/>
    <w:rPr>
      <w:rFonts w:ascii="Times New Roman" w:hAnsi="Times New Roman" w:cs="Times New Roman"/>
    </w:rPr>
  </w:style>
  <w:style w:type="paragraph" w:styleId="NormalIndent">
    <w:name w:val="Normal Indent"/>
    <w:basedOn w:val="Normal"/>
    <w:uiPriority w:val="99"/>
    <w:rsid w:val="00A901A5"/>
    <w:pPr>
      <w:ind w:left="720"/>
    </w:pPr>
  </w:style>
  <w:style w:type="paragraph" w:styleId="Subtitle">
    <w:name w:val="Subtitle"/>
    <w:basedOn w:val="Normal"/>
    <w:next w:val="Normal"/>
    <w:link w:val="SubtitleChar"/>
    <w:uiPriority w:val="99"/>
    <w:qFormat/>
    <w:rsid w:val="00A901A5"/>
    <w:pPr>
      <w:numPr>
        <w:ilvl w:val="1"/>
      </w:numPr>
      <w:ind w:left="86"/>
    </w:pPr>
  </w:style>
  <w:style w:type="character" w:customStyle="1" w:styleId="SubtitleChar">
    <w:name w:val="Subtitle Char"/>
    <w:basedOn w:val="DefaultParagraphFont"/>
    <w:link w:val="Subtitle"/>
    <w:uiPriority w:val="99"/>
    <w:locked/>
    <w:rsid w:val="00A901A5"/>
    <w:rPr>
      <w:rFonts w:ascii="Times New Roman" w:hAnsi="Times New Roman" w:cs="Times New Roman"/>
    </w:rPr>
  </w:style>
  <w:style w:type="paragraph" w:styleId="Title">
    <w:name w:val="Title"/>
    <w:basedOn w:val="Normal"/>
    <w:next w:val="Normal"/>
    <w:link w:val="TitleChar"/>
    <w:uiPriority w:val="99"/>
    <w:qFormat/>
    <w:rsid w:val="00A901A5"/>
    <w:pPr>
      <w:pBdr>
        <w:bottom w:val="single" w:sz="8" w:space="4" w:color="4F81BD"/>
      </w:pBdr>
      <w:spacing w:after="300"/>
      <w:contextualSpacing/>
    </w:pPr>
  </w:style>
  <w:style w:type="character" w:customStyle="1" w:styleId="TitleChar">
    <w:name w:val="Title Char"/>
    <w:basedOn w:val="DefaultParagraphFont"/>
    <w:link w:val="Title"/>
    <w:uiPriority w:val="99"/>
    <w:locked/>
    <w:rsid w:val="00A901A5"/>
    <w:rPr>
      <w:rFonts w:ascii="Times New Roman" w:hAnsi="Times New Roman" w:cs="Times New Roman"/>
    </w:rPr>
  </w:style>
  <w:style w:type="character" w:styleId="Emphasis">
    <w:name w:val="Emphasis"/>
    <w:basedOn w:val="DefaultParagraphFont"/>
    <w:uiPriority w:val="99"/>
    <w:qFormat/>
    <w:rsid w:val="00A901A5"/>
    <w:rPr>
      <w:rFonts w:ascii="Times New Roman" w:hAnsi="Times New Roman" w:cs="Times New Roman"/>
    </w:rPr>
  </w:style>
  <w:style w:type="character" w:styleId="Hyperlink">
    <w:name w:val="Hyperlink"/>
    <w:basedOn w:val="DefaultParagraphFont"/>
    <w:uiPriority w:val="99"/>
    <w:rsid w:val="00AF54CA"/>
    <w:rPr>
      <w:rFonts w:ascii="Times New Roman" w:hAnsi="Times New Roman" w:cs="Times New Roman"/>
    </w:rPr>
  </w:style>
  <w:style w:type="table" w:styleId="TableGrid">
    <w:name w:val="Table Grid"/>
    <w:basedOn w:val="TableNormal"/>
    <w:uiPriority w:val="99"/>
    <w:rsid w:val="00AF54C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A901A5"/>
    <w:pPr>
      <w:spacing w:line="240" w:lineRule="auto"/>
    </w:pPr>
  </w:style>
  <w:style w:type="paragraph" w:customStyle="1" w:styleId="disclaimer">
    <w:name w:val="disclaimer"/>
    <w:basedOn w:val="Normal"/>
    <w:uiPriority w:val="99"/>
    <w:rsid w:val="00AF54CA"/>
    <w:pPr>
      <w:jc w:val="center"/>
    </w:pPr>
    <w:rPr>
      <w:sz w:val="18"/>
      <w:szCs w:val="18"/>
    </w:rPr>
  </w:style>
  <w:style w:type="paragraph" w:customStyle="1" w:styleId="DocDefaults">
    <w:name w:val="DocDefaults"/>
    <w:uiPriority w:val="99"/>
    <w:rsid w:val="00AF54CA"/>
    <w:pPr>
      <w:spacing w:after="200" w:line="276" w:lineRule="auto"/>
    </w:pPr>
    <w:rPr>
      <w:lang w:val="en-US" w:eastAsia="en-US"/>
    </w:rPr>
  </w:style>
  <w:style w:type="paragraph" w:styleId="BalloonText">
    <w:name w:val="Balloon Text"/>
    <w:basedOn w:val="Normal"/>
    <w:link w:val="BalloonTextChar"/>
    <w:uiPriority w:val="99"/>
    <w:semiHidden/>
    <w:rsid w:val="00C63E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45EF"/>
    <w:rPr>
      <w:rFonts w:ascii="Times New Roman" w:hAnsi="Times New Roman" w:cs="Times New Roman"/>
      <w:sz w:val="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5</Pages>
  <Words>2404</Words>
  <Characters>13706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8</cp:revision>
  <cp:lastPrinted>2019-05-30T07:56:00Z</cp:lastPrinted>
  <dcterms:created xsi:type="dcterms:W3CDTF">2019-05-30T07:50:00Z</dcterms:created>
  <dcterms:modified xsi:type="dcterms:W3CDTF">2019-09-17T13:13:00Z</dcterms:modified>
</cp:coreProperties>
</file>